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A968" w14:textId="74F7F066" w:rsidR="00FC5F26" w:rsidRPr="002D140E" w:rsidRDefault="00C57CE8" w:rsidP="00B408AE">
      <w:pPr>
        <w:spacing w:line="294" w:lineRule="atLeast"/>
        <w:jc w:val="center"/>
        <w:rPr>
          <w:rFonts w:asciiTheme="minorHAnsi" w:hAnsiTheme="minorHAnsi" w:cstheme="minorHAnsi"/>
          <w:b/>
          <w:lang w:val="en-GB"/>
        </w:rPr>
      </w:pPr>
      <w:r w:rsidRPr="002D140E">
        <w:rPr>
          <w:rFonts w:asciiTheme="minorHAnsi" w:hAnsiTheme="minorHAnsi" w:cstheme="minorHAnsi"/>
          <w:b/>
          <w:lang w:val="en-GB"/>
        </w:rPr>
        <w:t>RESOLUTION</w:t>
      </w:r>
    </w:p>
    <w:p w14:paraId="45DCD4EC" w14:textId="06288280" w:rsidR="00360A71" w:rsidRPr="002D140E" w:rsidRDefault="00537E10" w:rsidP="00B408AE">
      <w:pPr>
        <w:spacing w:line="294" w:lineRule="atLeast"/>
        <w:jc w:val="center"/>
        <w:rPr>
          <w:rFonts w:asciiTheme="minorHAnsi" w:hAnsiTheme="minorHAnsi" w:cstheme="minorHAnsi"/>
          <w:b/>
          <w:lang w:val="en-GB"/>
        </w:rPr>
      </w:pPr>
      <w:r w:rsidRPr="002D140E">
        <w:rPr>
          <w:rFonts w:asciiTheme="minorHAnsi" w:hAnsiTheme="minorHAnsi" w:cstheme="minorHAnsi"/>
          <w:b/>
          <w:lang w:val="en-GB"/>
        </w:rPr>
        <w:t xml:space="preserve">OF THE </w:t>
      </w:r>
      <w:r w:rsidR="00360A71" w:rsidRPr="002D140E">
        <w:rPr>
          <w:rFonts w:asciiTheme="minorHAnsi" w:hAnsiTheme="minorHAnsi" w:cstheme="minorHAnsi"/>
          <w:b/>
          <w:lang w:val="en-GB"/>
        </w:rPr>
        <w:t>ORDINARY GENERAL MEETING</w:t>
      </w:r>
      <w:r w:rsidR="00FC5F26" w:rsidRPr="002D140E">
        <w:rPr>
          <w:rFonts w:asciiTheme="minorHAnsi" w:hAnsiTheme="minorHAnsi" w:cstheme="minorHAnsi"/>
          <w:b/>
          <w:lang w:val="en-GB"/>
        </w:rPr>
        <w:t xml:space="preserve"> </w:t>
      </w:r>
      <w:r w:rsidR="00360A71" w:rsidRPr="002D140E">
        <w:rPr>
          <w:rFonts w:asciiTheme="minorHAnsi" w:hAnsiTheme="minorHAnsi" w:cstheme="minorHAnsi"/>
          <w:b/>
          <w:lang w:val="en-GB"/>
        </w:rPr>
        <w:t>OF THE SHAREHOLDERS OF</w:t>
      </w:r>
    </w:p>
    <w:p w14:paraId="43E128EB" w14:textId="6FAA17F9" w:rsidR="00360A71" w:rsidRPr="002D140E" w:rsidRDefault="00C57CE8" w:rsidP="00B408AE">
      <w:pPr>
        <w:spacing w:line="294" w:lineRule="atLeast"/>
        <w:jc w:val="center"/>
        <w:rPr>
          <w:rFonts w:asciiTheme="minorHAnsi" w:hAnsiTheme="minorHAnsi" w:cstheme="minorHAnsi"/>
          <w:b/>
          <w:lang w:val="en-GB"/>
        </w:rPr>
      </w:pPr>
      <w:r w:rsidRPr="002D140E">
        <w:rPr>
          <w:rFonts w:asciiTheme="minorHAnsi" w:hAnsiTheme="minorHAnsi" w:cstheme="minorHAnsi"/>
          <w:b/>
          <w:noProof/>
          <w:lang w:val="en-GB"/>
        </w:rPr>
        <w:t>HOLDE AGRI INVEST S.A</w:t>
      </w:r>
      <w:r w:rsidR="00B540B6">
        <w:rPr>
          <w:rFonts w:asciiTheme="minorHAnsi" w:hAnsiTheme="minorHAnsi" w:cstheme="minorHAnsi"/>
          <w:b/>
          <w:noProof/>
          <w:lang w:val="en-GB"/>
        </w:rPr>
        <w:t>.</w:t>
      </w:r>
    </w:p>
    <w:p w14:paraId="2FEB8847" w14:textId="0747B446" w:rsidR="00360A71" w:rsidRPr="002D140E" w:rsidRDefault="00360A71" w:rsidP="002D140E">
      <w:pPr>
        <w:pStyle w:val="Heading4"/>
        <w:spacing w:line="294" w:lineRule="atLeast"/>
        <w:rPr>
          <w:rFonts w:asciiTheme="minorHAnsi" w:hAnsiTheme="minorHAnsi" w:cstheme="minorHAnsi"/>
          <w:b/>
          <w:sz w:val="20"/>
          <w:lang w:val="en-GB"/>
        </w:rPr>
      </w:pPr>
      <w:r w:rsidRPr="002D140E">
        <w:rPr>
          <w:rFonts w:asciiTheme="minorHAnsi" w:hAnsiTheme="minorHAnsi" w:cstheme="minorHAnsi"/>
          <w:b/>
          <w:sz w:val="20"/>
          <w:lang w:val="en-GB"/>
        </w:rPr>
        <w:t>NO.</w:t>
      </w:r>
      <w:r w:rsidRPr="002D140E">
        <w:rPr>
          <w:rFonts w:asciiTheme="minorHAnsi" w:hAnsiTheme="minorHAnsi" w:cstheme="minorHAnsi"/>
          <w:b/>
          <w:bCs/>
          <w:sz w:val="20"/>
          <w:lang w:val="en-GB"/>
        </w:rPr>
        <w:t xml:space="preserve"> </w:t>
      </w:r>
      <w:r w:rsidR="00C57CE8" w:rsidRPr="002D140E">
        <w:rPr>
          <w:rFonts w:asciiTheme="minorHAnsi" w:hAnsiTheme="minorHAnsi" w:cstheme="minorHAnsi"/>
          <w:b/>
          <w:bCs/>
          <w:sz w:val="20"/>
          <w:lang w:val="en-GB"/>
        </w:rPr>
        <w:t>[__]</w:t>
      </w:r>
      <w:r w:rsidRPr="002D140E">
        <w:rPr>
          <w:rFonts w:asciiTheme="minorHAnsi" w:hAnsiTheme="minorHAnsi" w:cstheme="minorHAnsi"/>
          <w:b/>
          <w:sz w:val="20"/>
          <w:lang w:val="en-GB"/>
        </w:rPr>
        <w:t xml:space="preserve">/ </w:t>
      </w:r>
      <w:r w:rsidR="007F3C0A">
        <w:rPr>
          <w:rFonts w:asciiTheme="minorHAnsi" w:hAnsiTheme="minorHAnsi" w:cstheme="minorHAnsi"/>
          <w:b/>
          <w:sz w:val="20"/>
          <w:lang w:val="en-GB"/>
        </w:rPr>
        <w:t>[</w:t>
      </w:r>
      <w:r w:rsidR="00C5018B">
        <w:rPr>
          <w:rFonts w:asciiTheme="minorHAnsi" w:hAnsiTheme="minorHAnsi" w:cstheme="minorHAnsi"/>
          <w:b/>
          <w:sz w:val="20"/>
          <w:highlight w:val="lightGray"/>
          <w:lang w:val="en-GB"/>
        </w:rPr>
        <w:t>27</w:t>
      </w:r>
      <w:r w:rsidR="007F3C0A">
        <w:rPr>
          <w:rFonts w:asciiTheme="minorHAnsi" w:hAnsiTheme="minorHAnsi" w:cstheme="minorHAnsi"/>
          <w:b/>
          <w:sz w:val="20"/>
          <w:lang w:val="en-GB"/>
        </w:rPr>
        <w:t>]/[</w:t>
      </w:r>
      <w:r w:rsidR="00C5018B">
        <w:rPr>
          <w:rFonts w:asciiTheme="minorHAnsi" w:hAnsiTheme="minorHAnsi" w:cstheme="minorHAnsi"/>
          <w:b/>
          <w:sz w:val="20"/>
          <w:highlight w:val="lightGray"/>
          <w:lang w:val="en-GB"/>
        </w:rPr>
        <w:t>28</w:t>
      </w:r>
      <w:r w:rsidR="007F3C0A">
        <w:rPr>
          <w:rFonts w:asciiTheme="minorHAnsi" w:hAnsiTheme="minorHAnsi" w:cstheme="minorHAnsi"/>
          <w:b/>
          <w:sz w:val="20"/>
          <w:lang w:val="en-GB"/>
        </w:rPr>
        <w:t>]</w:t>
      </w:r>
      <w:r w:rsidR="007933D4">
        <w:rPr>
          <w:rFonts w:asciiTheme="minorHAnsi" w:hAnsiTheme="minorHAnsi" w:cstheme="minorHAnsi"/>
          <w:b/>
          <w:sz w:val="20"/>
          <w:lang w:val="en-GB"/>
        </w:rPr>
        <w:t>.</w:t>
      </w:r>
      <w:r w:rsidR="00C5018B">
        <w:rPr>
          <w:rFonts w:asciiTheme="minorHAnsi" w:hAnsiTheme="minorHAnsi" w:cstheme="minorHAnsi"/>
          <w:b/>
          <w:sz w:val="20"/>
          <w:lang w:val="en-GB"/>
        </w:rPr>
        <w:t>04</w:t>
      </w:r>
      <w:r w:rsidR="007933D4">
        <w:rPr>
          <w:rFonts w:asciiTheme="minorHAnsi" w:hAnsiTheme="minorHAnsi" w:cstheme="minorHAnsi"/>
          <w:b/>
          <w:sz w:val="20"/>
          <w:lang w:val="en-GB"/>
        </w:rPr>
        <w:t>.202</w:t>
      </w:r>
      <w:r w:rsidR="00C5018B">
        <w:rPr>
          <w:rFonts w:asciiTheme="minorHAnsi" w:hAnsiTheme="minorHAnsi" w:cstheme="minorHAnsi"/>
          <w:b/>
          <w:sz w:val="20"/>
          <w:lang w:val="en-GB"/>
        </w:rPr>
        <w:t>6</w:t>
      </w:r>
    </w:p>
    <w:p w14:paraId="690D3AFB" w14:textId="77777777" w:rsidR="00360A71" w:rsidRPr="002D140E" w:rsidRDefault="00360A71" w:rsidP="001C6585">
      <w:pPr>
        <w:spacing w:line="294" w:lineRule="atLeast"/>
        <w:jc w:val="both"/>
        <w:rPr>
          <w:rFonts w:asciiTheme="minorHAnsi" w:hAnsiTheme="minorHAnsi" w:cstheme="minorHAnsi"/>
          <w:b/>
          <w:lang w:val="en-GB"/>
        </w:rPr>
      </w:pPr>
    </w:p>
    <w:p w14:paraId="3B9C9BE8" w14:textId="0A434499" w:rsidR="00360A71" w:rsidRPr="007F3C0A" w:rsidRDefault="00537E10" w:rsidP="00A718F4">
      <w:pPr>
        <w:spacing w:line="294" w:lineRule="atLeast"/>
        <w:jc w:val="both"/>
        <w:rPr>
          <w:rFonts w:asciiTheme="minorHAnsi" w:hAnsiTheme="minorHAnsi" w:cstheme="minorHAnsi"/>
          <w:lang w:val="ro-RO"/>
        </w:rPr>
      </w:pPr>
      <w:r w:rsidRPr="002D140E">
        <w:rPr>
          <w:rFonts w:asciiTheme="minorHAnsi" w:hAnsiTheme="minorHAnsi" w:cstheme="minorHAnsi"/>
          <w:lang w:val="en-GB"/>
        </w:rPr>
        <w:t>The O</w:t>
      </w:r>
      <w:r w:rsidR="00360A71" w:rsidRPr="002D140E">
        <w:rPr>
          <w:rFonts w:asciiTheme="minorHAnsi" w:hAnsiTheme="minorHAnsi" w:cstheme="minorHAnsi"/>
          <w:lang w:val="en-GB"/>
        </w:rPr>
        <w:t>rdinary General Mee</w:t>
      </w:r>
      <w:r w:rsidR="00A718F4">
        <w:rPr>
          <w:rFonts w:asciiTheme="minorHAnsi" w:hAnsiTheme="minorHAnsi" w:cstheme="minorHAnsi"/>
          <w:lang w:val="en-GB"/>
        </w:rPr>
        <w:t xml:space="preserve">ting of the Shareholders of </w:t>
      </w:r>
      <w:r w:rsidR="007F3C0A" w:rsidRPr="007F3C0A">
        <w:rPr>
          <w:rFonts w:asciiTheme="minorHAnsi" w:hAnsiTheme="minorHAnsi" w:cstheme="minorHAnsi"/>
          <w:bCs/>
          <w:noProof/>
          <w:lang w:val="en-GB"/>
        </w:rPr>
        <w:t xml:space="preserve">HOLDE AGRI INVEST S.A., a joint-stock company, organized and operating under the Romanian laws, with its registered office at 1 Intr. Nestorei, Building B, 10th floor, District 4, Bucharest, Romania, registered with the Trade Registry under no. </w:t>
      </w:r>
      <w:r w:rsidR="00FD70A5" w:rsidRPr="00FD70A5">
        <w:rPr>
          <w:rFonts w:asciiTheme="minorHAnsi" w:hAnsiTheme="minorHAnsi" w:cstheme="minorHAnsi"/>
          <w:bCs/>
          <w:noProof/>
          <w:lang w:val="en-GB"/>
        </w:rPr>
        <w:t>J2018009208408</w:t>
      </w:r>
      <w:r w:rsidR="007F3C0A" w:rsidRPr="007F3C0A">
        <w:rPr>
          <w:rFonts w:asciiTheme="minorHAnsi" w:hAnsiTheme="minorHAnsi" w:cstheme="minorHAnsi"/>
          <w:bCs/>
          <w:noProof/>
          <w:lang w:val="en-GB"/>
        </w:rPr>
        <w:t>, European Unique Identifier (EUID): ROONRC.</w:t>
      </w:r>
      <w:r w:rsidR="00FD70A5" w:rsidRPr="00FD70A5">
        <w:rPr>
          <w:rFonts w:asciiTheme="minorHAnsi" w:hAnsiTheme="minorHAnsi" w:cstheme="minorHAnsi"/>
          <w:bCs/>
          <w:noProof/>
          <w:lang w:val="en-GB"/>
        </w:rPr>
        <w:t>J2018009208408</w:t>
      </w:r>
      <w:r w:rsidR="007F3C0A" w:rsidRPr="007F3C0A">
        <w:rPr>
          <w:rFonts w:asciiTheme="minorHAnsi" w:hAnsiTheme="minorHAnsi" w:cstheme="minorHAnsi"/>
          <w:bCs/>
          <w:noProof/>
          <w:lang w:val="en-GB"/>
        </w:rPr>
        <w:t>, sole registration code 39549730, with a subscribed and paid-up share capital of RON 121,273,584, divided into 121,273,584 registered shares, of which 120,577,734</w:t>
      </w:r>
      <w:r w:rsidR="00FD70A5">
        <w:rPr>
          <w:rFonts w:asciiTheme="minorHAnsi" w:hAnsiTheme="minorHAnsi" w:cstheme="minorHAnsi"/>
          <w:bCs/>
          <w:noProof/>
          <w:lang w:val="en-GB"/>
        </w:rPr>
        <w:t xml:space="preserve"> class “A”</w:t>
      </w:r>
      <w:r w:rsidR="007F3C0A" w:rsidRPr="007F3C0A">
        <w:rPr>
          <w:rFonts w:asciiTheme="minorHAnsi" w:hAnsiTheme="minorHAnsi" w:cstheme="minorHAnsi"/>
          <w:bCs/>
          <w:noProof/>
          <w:lang w:val="en-GB"/>
        </w:rPr>
        <w:t xml:space="preserve"> ordinary shares and 695,850 </w:t>
      </w:r>
      <w:r w:rsidR="00FD70A5">
        <w:rPr>
          <w:rFonts w:asciiTheme="minorHAnsi" w:hAnsiTheme="minorHAnsi" w:cstheme="minorHAnsi"/>
          <w:bCs/>
          <w:noProof/>
          <w:lang w:val="en-GB"/>
        </w:rPr>
        <w:t xml:space="preserve">class “B” </w:t>
      </w:r>
      <w:r w:rsidR="007F3C0A" w:rsidRPr="007F3C0A">
        <w:rPr>
          <w:rFonts w:asciiTheme="minorHAnsi" w:hAnsiTheme="minorHAnsi" w:cstheme="minorHAnsi"/>
          <w:bCs/>
          <w:noProof/>
          <w:lang w:val="en-GB"/>
        </w:rPr>
        <w:t>preference shares with preferred dividend with no voting right (the “</w:t>
      </w:r>
      <w:r w:rsidR="007F3C0A" w:rsidRPr="007F3C0A">
        <w:rPr>
          <w:rFonts w:asciiTheme="minorHAnsi" w:hAnsiTheme="minorHAnsi" w:cstheme="minorHAnsi"/>
          <w:b/>
          <w:noProof/>
          <w:lang w:val="en-GB"/>
        </w:rPr>
        <w:t>Company</w:t>
      </w:r>
      <w:r w:rsidR="007F3C0A" w:rsidRPr="007F3C0A">
        <w:rPr>
          <w:rFonts w:asciiTheme="minorHAnsi" w:hAnsiTheme="minorHAnsi" w:cstheme="minorHAnsi"/>
          <w:bCs/>
          <w:noProof/>
          <w:lang w:val="en-GB"/>
        </w:rPr>
        <w:t>”</w:t>
      </w:r>
      <w:r w:rsidR="00971663" w:rsidRPr="007F3C0A">
        <w:rPr>
          <w:rFonts w:asciiTheme="minorHAnsi" w:hAnsiTheme="minorHAnsi" w:cstheme="minorHAnsi"/>
          <w:bCs/>
          <w:noProof/>
        </w:rPr>
        <w:t>)</w:t>
      </w:r>
      <w:r w:rsidR="00971663" w:rsidRPr="002D140E">
        <w:rPr>
          <w:rFonts w:asciiTheme="minorHAnsi" w:hAnsiTheme="minorHAnsi" w:cstheme="minorHAnsi"/>
          <w:bCs/>
          <w:noProof/>
        </w:rPr>
        <w:t>, convened under the conditions of Law no. 31/1990 regarding the trading companies, republished with subsequent</w:t>
      </w:r>
      <w:r w:rsidR="00971663" w:rsidRPr="002D140E">
        <w:rPr>
          <w:rFonts w:asciiTheme="minorHAnsi" w:hAnsiTheme="minorHAnsi" w:cstheme="minorHAnsi"/>
          <w:lang w:val="en-GB"/>
        </w:rPr>
        <w:t xml:space="preserve"> amendments, </w:t>
      </w:r>
      <w:r w:rsidR="00971663" w:rsidRPr="002D140E">
        <w:rPr>
          <w:rFonts w:asciiTheme="minorHAnsi" w:hAnsiTheme="minorHAnsi" w:cstheme="minorHAnsi"/>
          <w:noProof/>
          <w:lang w:val="en-GB"/>
        </w:rPr>
        <w:t>of Law no. 24/2017 on issuers of financial instruments and market operations, of ASF Regulation no. 5/2018 on issuers of financial instruments and market operations</w:t>
      </w:r>
      <w:r w:rsidR="00971663" w:rsidRPr="002D140E">
        <w:rPr>
          <w:rFonts w:asciiTheme="minorHAnsi" w:hAnsiTheme="minorHAnsi" w:cstheme="minorHAnsi"/>
          <w:lang w:val="en-GB"/>
        </w:rPr>
        <w:t xml:space="preserve"> and of the Articles of </w:t>
      </w:r>
      <w:r w:rsidR="00924B80">
        <w:rPr>
          <w:rFonts w:asciiTheme="minorHAnsi" w:hAnsiTheme="minorHAnsi" w:cstheme="minorHAnsi"/>
          <w:lang w:val="en-GB"/>
        </w:rPr>
        <w:t>Association</w:t>
      </w:r>
      <w:r w:rsidR="00971663" w:rsidRPr="002D140E">
        <w:rPr>
          <w:rFonts w:asciiTheme="minorHAnsi" w:hAnsiTheme="minorHAnsi" w:cstheme="minorHAnsi"/>
          <w:lang w:val="en-GB"/>
        </w:rPr>
        <w:t xml:space="preserve">, at the </w:t>
      </w:r>
      <w:r w:rsidR="007F3C0A">
        <w:rPr>
          <w:rFonts w:asciiTheme="minorHAnsi" w:hAnsiTheme="minorHAnsi" w:cstheme="minorHAnsi"/>
          <w:lang w:val="en-GB"/>
        </w:rPr>
        <w:t>[</w:t>
      </w:r>
      <w:r w:rsidR="00971663" w:rsidRPr="007F3C0A">
        <w:rPr>
          <w:rFonts w:asciiTheme="minorHAnsi" w:hAnsiTheme="minorHAnsi" w:cstheme="minorHAnsi"/>
          <w:highlight w:val="lightGray"/>
          <w:lang w:val="en-GB"/>
        </w:rPr>
        <w:t>first</w:t>
      </w:r>
      <w:r w:rsidR="007F3C0A">
        <w:rPr>
          <w:rFonts w:asciiTheme="minorHAnsi" w:hAnsiTheme="minorHAnsi" w:cstheme="minorHAnsi"/>
          <w:lang w:val="en-GB"/>
        </w:rPr>
        <w:t>]/[</w:t>
      </w:r>
      <w:r w:rsidR="007F3C0A" w:rsidRPr="007F3C0A">
        <w:rPr>
          <w:rFonts w:asciiTheme="minorHAnsi" w:hAnsiTheme="minorHAnsi" w:cstheme="minorHAnsi"/>
          <w:highlight w:val="lightGray"/>
          <w:lang w:val="en-GB"/>
        </w:rPr>
        <w:t>second</w:t>
      </w:r>
      <w:r w:rsidR="007F3C0A">
        <w:rPr>
          <w:rFonts w:asciiTheme="minorHAnsi" w:hAnsiTheme="minorHAnsi" w:cstheme="minorHAnsi"/>
          <w:lang w:val="en-GB"/>
        </w:rPr>
        <w:t>]</w:t>
      </w:r>
      <w:r w:rsidR="00971663" w:rsidRPr="002D140E">
        <w:rPr>
          <w:rFonts w:asciiTheme="minorHAnsi" w:hAnsiTheme="minorHAnsi" w:cstheme="minorHAnsi"/>
          <w:lang w:val="en-GB"/>
        </w:rPr>
        <w:t xml:space="preserve"> </w:t>
      </w:r>
      <w:r w:rsidR="00B540B6">
        <w:rPr>
          <w:rFonts w:asciiTheme="minorHAnsi" w:hAnsiTheme="minorHAnsi" w:cstheme="minorHAnsi"/>
          <w:lang w:val="en-GB"/>
        </w:rPr>
        <w:t>convening</w:t>
      </w:r>
      <w:r w:rsidR="00971663" w:rsidRPr="002D140E">
        <w:rPr>
          <w:rFonts w:asciiTheme="minorHAnsi" w:hAnsiTheme="minorHAnsi" w:cstheme="minorHAnsi"/>
          <w:lang w:val="en-GB"/>
        </w:rPr>
        <w:t xml:space="preserve">, in the session from </w:t>
      </w:r>
      <w:r w:rsidR="007F3C0A" w:rsidRPr="007F3C0A">
        <w:rPr>
          <w:rFonts w:asciiTheme="minorHAnsi" w:hAnsiTheme="minorHAnsi" w:cstheme="minorHAnsi"/>
          <w:b/>
          <w:bCs/>
          <w:lang w:val="en-GB"/>
        </w:rPr>
        <w:t>[</w:t>
      </w:r>
      <w:r w:rsidR="00C5018B">
        <w:rPr>
          <w:rFonts w:asciiTheme="minorHAnsi" w:hAnsiTheme="minorHAnsi" w:cstheme="minorHAnsi"/>
          <w:b/>
          <w:highlight w:val="lightGray"/>
        </w:rPr>
        <w:t>27</w:t>
      </w:r>
      <w:r w:rsidR="007F3C0A">
        <w:rPr>
          <w:rFonts w:asciiTheme="minorHAnsi" w:hAnsiTheme="minorHAnsi" w:cstheme="minorHAnsi"/>
          <w:b/>
        </w:rPr>
        <w:t>]/[</w:t>
      </w:r>
      <w:r w:rsidR="00C5018B">
        <w:rPr>
          <w:rFonts w:asciiTheme="minorHAnsi" w:hAnsiTheme="minorHAnsi" w:cstheme="minorHAnsi"/>
          <w:b/>
          <w:highlight w:val="lightGray"/>
        </w:rPr>
        <w:t>28</w:t>
      </w:r>
      <w:r w:rsidR="007F3C0A">
        <w:rPr>
          <w:rFonts w:asciiTheme="minorHAnsi" w:hAnsiTheme="minorHAnsi" w:cstheme="minorHAnsi"/>
          <w:b/>
        </w:rPr>
        <w:t>]</w:t>
      </w:r>
      <w:r w:rsidR="007933D4" w:rsidRPr="005D5FCA">
        <w:rPr>
          <w:rFonts w:asciiTheme="minorHAnsi" w:hAnsiTheme="minorHAnsi" w:cstheme="minorHAnsi"/>
          <w:b/>
        </w:rPr>
        <w:t>.</w:t>
      </w:r>
      <w:r w:rsidR="00FD70A5">
        <w:rPr>
          <w:rFonts w:asciiTheme="minorHAnsi" w:hAnsiTheme="minorHAnsi" w:cstheme="minorHAnsi"/>
          <w:b/>
        </w:rPr>
        <w:t>10</w:t>
      </w:r>
      <w:r w:rsidR="007933D4" w:rsidRPr="005D5FCA">
        <w:rPr>
          <w:rFonts w:asciiTheme="minorHAnsi" w:hAnsiTheme="minorHAnsi" w:cstheme="minorHAnsi"/>
          <w:b/>
        </w:rPr>
        <w:t>.202</w:t>
      </w:r>
      <w:r w:rsidR="00FD70A5">
        <w:rPr>
          <w:rFonts w:asciiTheme="minorHAnsi" w:hAnsiTheme="minorHAnsi" w:cstheme="minorHAnsi"/>
          <w:b/>
        </w:rPr>
        <w:t>5</w:t>
      </w:r>
      <w:r w:rsidR="00971663" w:rsidRPr="002D140E">
        <w:rPr>
          <w:rFonts w:asciiTheme="minorHAnsi" w:hAnsiTheme="minorHAnsi" w:cstheme="minorHAnsi"/>
          <w:lang w:val="en-GB"/>
        </w:rPr>
        <w:t xml:space="preserve">, </w:t>
      </w:r>
      <w:r w:rsidR="00971663" w:rsidRPr="00917C60">
        <w:rPr>
          <w:rFonts w:asciiTheme="minorHAnsi" w:hAnsiTheme="minorHAnsi" w:cstheme="minorHAnsi"/>
          <w:lang w:val="en-GB"/>
        </w:rPr>
        <w:t xml:space="preserve">at </w:t>
      </w:r>
      <w:r w:rsidR="00C5018B">
        <w:rPr>
          <w:rFonts w:asciiTheme="minorHAnsi" w:hAnsiTheme="minorHAnsi" w:cstheme="minorHAnsi"/>
          <w:b/>
          <w:bCs/>
          <w:lang w:val="en-GB"/>
        </w:rPr>
        <w:t>13</w:t>
      </w:r>
      <w:r w:rsidR="00FD70A5">
        <w:rPr>
          <w:rFonts w:asciiTheme="minorHAnsi" w:hAnsiTheme="minorHAnsi" w:cstheme="minorHAnsi"/>
          <w:b/>
          <w:bCs/>
          <w:lang w:val="en-GB"/>
        </w:rPr>
        <w:t>:00</w:t>
      </w:r>
      <w:r w:rsidR="00971663" w:rsidRPr="00917C60">
        <w:rPr>
          <w:rFonts w:asciiTheme="minorHAnsi" w:hAnsiTheme="minorHAnsi" w:cstheme="minorHAnsi"/>
          <w:lang w:val="en-GB"/>
        </w:rPr>
        <w:t xml:space="preserve">, which was held at the address </w:t>
      </w:r>
      <w:r w:rsidR="00971663" w:rsidRPr="00917C60">
        <w:rPr>
          <w:rFonts w:asciiTheme="minorHAnsi" w:hAnsiTheme="minorHAnsi" w:cstheme="minorHAnsi"/>
          <w:noProof/>
          <w:lang w:val="en-GB"/>
        </w:rPr>
        <w:t>at</w:t>
      </w:r>
      <w:r w:rsidR="007F3C0A" w:rsidRPr="00917C60">
        <w:rPr>
          <w:rFonts w:asciiTheme="minorHAnsi" w:hAnsiTheme="minorHAnsi" w:cstheme="minorHAnsi"/>
          <w:b/>
          <w:lang w:val="en-GB"/>
        </w:rPr>
        <w:t xml:space="preserve"> </w:t>
      </w:r>
      <w:r w:rsidR="007F3C0A" w:rsidRPr="00917C60">
        <w:rPr>
          <w:rFonts w:asciiTheme="minorHAnsi" w:hAnsiTheme="minorHAnsi" w:cstheme="minorHAnsi"/>
          <w:bCs/>
          <w:lang w:val="en-GB"/>
        </w:rPr>
        <w:t>the registered office of the Company</w:t>
      </w:r>
      <w:r w:rsidR="00971663" w:rsidRPr="00917C60">
        <w:rPr>
          <w:rFonts w:asciiTheme="minorHAnsi" w:hAnsiTheme="minorHAnsi" w:cstheme="minorHAnsi"/>
          <w:bCs/>
          <w:noProof/>
          <w:lang w:val="en-GB"/>
        </w:rPr>
        <w:t>,</w:t>
      </w:r>
      <w:r w:rsidR="00971663" w:rsidRPr="002D140E">
        <w:rPr>
          <w:rFonts w:asciiTheme="minorHAnsi" w:hAnsiTheme="minorHAnsi" w:cstheme="minorHAnsi"/>
          <w:bCs/>
          <w:noProof/>
          <w:lang w:val="en-GB"/>
        </w:rPr>
        <w:t xml:space="preserve"> </w:t>
      </w:r>
      <w:r w:rsidR="00971663" w:rsidRPr="002D140E">
        <w:rPr>
          <w:rFonts w:asciiTheme="minorHAnsi" w:hAnsiTheme="minorHAnsi" w:cstheme="minorHAnsi"/>
          <w:lang w:val="en-GB"/>
        </w:rPr>
        <w:t>adopted the following</w:t>
      </w:r>
      <w:r w:rsidR="00BA0D5D" w:rsidRPr="002D140E">
        <w:rPr>
          <w:rFonts w:asciiTheme="minorHAnsi" w:hAnsiTheme="minorHAnsi" w:cstheme="minorHAnsi"/>
          <w:lang w:val="en-GB"/>
        </w:rPr>
        <w:t>:</w:t>
      </w:r>
      <w:r w:rsidR="007933D4">
        <w:rPr>
          <w:rFonts w:asciiTheme="minorHAnsi" w:hAnsiTheme="minorHAnsi" w:cstheme="minorHAnsi"/>
          <w:lang w:val="en-GB"/>
        </w:rPr>
        <w:t xml:space="preserve"> </w:t>
      </w:r>
    </w:p>
    <w:p w14:paraId="1BAFCD09" w14:textId="6EE14C93" w:rsidR="00C57CE8" w:rsidRPr="002D140E" w:rsidRDefault="00C57CE8" w:rsidP="001C6585">
      <w:pPr>
        <w:spacing w:line="294" w:lineRule="atLeast"/>
        <w:jc w:val="both"/>
        <w:rPr>
          <w:rFonts w:asciiTheme="minorHAnsi" w:hAnsiTheme="minorHAnsi" w:cstheme="minorHAnsi"/>
          <w:b/>
          <w:lang w:val="en-GB"/>
        </w:rPr>
      </w:pPr>
    </w:p>
    <w:p w14:paraId="42598BD1" w14:textId="77777777" w:rsidR="00C57CE8" w:rsidRPr="002D140E" w:rsidRDefault="00C57CE8" w:rsidP="00BA0D5D">
      <w:pPr>
        <w:spacing w:line="294" w:lineRule="atLeast"/>
        <w:jc w:val="center"/>
        <w:rPr>
          <w:rFonts w:asciiTheme="minorHAnsi" w:hAnsiTheme="minorHAnsi" w:cstheme="minorHAnsi"/>
          <w:b/>
          <w:lang w:val="en-GB"/>
        </w:rPr>
      </w:pPr>
      <w:r w:rsidRPr="002D140E">
        <w:rPr>
          <w:rFonts w:asciiTheme="minorHAnsi" w:hAnsiTheme="minorHAnsi" w:cstheme="minorHAnsi"/>
          <w:b/>
          <w:lang w:val="en-GB"/>
        </w:rPr>
        <w:t>RESOLUTION</w:t>
      </w:r>
    </w:p>
    <w:p w14:paraId="669F0B27" w14:textId="77777777" w:rsidR="006100F5" w:rsidRPr="0088768A" w:rsidRDefault="006100F5" w:rsidP="0088768A">
      <w:pPr>
        <w:spacing w:line="294" w:lineRule="atLeast"/>
        <w:jc w:val="both"/>
        <w:rPr>
          <w:rFonts w:asciiTheme="minorHAnsi" w:hAnsiTheme="minorHAnsi" w:cstheme="minorHAnsi"/>
          <w:noProof/>
          <w:lang w:val="en-GB"/>
        </w:rPr>
      </w:pPr>
    </w:p>
    <w:p w14:paraId="2CD12ED6" w14:textId="132877D2" w:rsidR="00941B09" w:rsidRPr="002D140E" w:rsidRDefault="001C6585" w:rsidP="00941B09">
      <w:pPr>
        <w:pStyle w:val="ListParagraph"/>
        <w:numPr>
          <w:ilvl w:val="0"/>
          <w:numId w:val="1"/>
        </w:numPr>
        <w:spacing w:line="294" w:lineRule="atLeast"/>
        <w:ind w:left="567" w:hanging="567"/>
        <w:jc w:val="both"/>
        <w:rPr>
          <w:rFonts w:asciiTheme="minorHAnsi" w:hAnsiTheme="minorHAnsi" w:cstheme="minorHAnsi"/>
          <w:lang w:val="en-GB"/>
        </w:rPr>
      </w:pPr>
      <w:r w:rsidRPr="002D140E">
        <w:rPr>
          <w:rFonts w:asciiTheme="minorHAnsi" w:hAnsiTheme="minorHAnsi" w:cstheme="minorHAnsi"/>
          <w:lang w:val="en-GB"/>
        </w:rPr>
        <w:t xml:space="preserve">With a number of _______ votes in favour, amounting ______ % </w:t>
      </w:r>
      <w:r w:rsidR="00AC726D">
        <w:rPr>
          <w:rFonts w:asciiTheme="minorHAnsi" w:hAnsiTheme="minorHAnsi" w:cstheme="minorHAnsi"/>
          <w:lang w:val="en-GB"/>
        </w:rPr>
        <w:t xml:space="preserve">from the cast votes and </w:t>
      </w:r>
      <w:r w:rsidR="00AC726D" w:rsidRPr="002D140E">
        <w:rPr>
          <w:rFonts w:asciiTheme="minorHAnsi" w:hAnsiTheme="minorHAnsi" w:cstheme="minorHAnsi"/>
          <w:lang w:val="en-GB"/>
        </w:rPr>
        <w:t>______ %</w:t>
      </w:r>
      <w:r w:rsidR="00AC726D">
        <w:rPr>
          <w:rFonts w:asciiTheme="minorHAnsi" w:hAnsiTheme="minorHAnsi" w:cstheme="minorHAnsi"/>
          <w:lang w:val="en-GB"/>
        </w:rPr>
        <w:t xml:space="preserve"> </w:t>
      </w:r>
      <w:r w:rsidRPr="002D140E">
        <w:rPr>
          <w:rFonts w:asciiTheme="minorHAnsi" w:hAnsiTheme="minorHAnsi" w:cstheme="minorHAnsi"/>
          <w:lang w:val="en-GB"/>
        </w:rPr>
        <w:t xml:space="preserve">from the share capital represented in the meeting, respectively ______ % of the Company’s total voting rights, a number of _____votes against and ______ refraining votes, </w:t>
      </w:r>
      <w:r w:rsidR="006B796A">
        <w:rPr>
          <w:rFonts w:asciiTheme="minorHAnsi" w:hAnsiTheme="minorHAnsi" w:cstheme="minorHAnsi"/>
          <w:lang w:val="en-GB"/>
        </w:rPr>
        <w:t>there are</w:t>
      </w:r>
      <w:r w:rsidRPr="002D140E">
        <w:rPr>
          <w:rFonts w:asciiTheme="minorHAnsi" w:hAnsiTheme="minorHAnsi" w:cstheme="minorHAnsi"/>
          <w:lang w:val="en-GB"/>
        </w:rPr>
        <w:t xml:space="preserve"> hereby</w:t>
      </w:r>
      <w:r w:rsidR="006B796A">
        <w:rPr>
          <w:rFonts w:asciiTheme="minorHAnsi" w:hAnsiTheme="minorHAnsi" w:cstheme="minorHAnsi"/>
          <w:lang w:val="en-GB"/>
        </w:rPr>
        <w:t xml:space="preserve"> [</w:t>
      </w:r>
      <w:r w:rsidR="006B796A" w:rsidRPr="006B796A">
        <w:rPr>
          <w:rFonts w:asciiTheme="minorHAnsi" w:hAnsiTheme="minorHAnsi" w:cstheme="minorHAnsi"/>
          <w:highlight w:val="lightGray"/>
          <w:lang w:val="en-GB"/>
        </w:rPr>
        <w:t>not</w:t>
      </w:r>
      <w:r w:rsidR="006B796A">
        <w:rPr>
          <w:rFonts w:asciiTheme="minorHAnsi" w:hAnsiTheme="minorHAnsi" w:cstheme="minorHAnsi"/>
          <w:lang w:val="en-GB"/>
        </w:rPr>
        <w:t>]</w:t>
      </w:r>
      <w:r w:rsidR="00B540B6">
        <w:rPr>
          <w:rFonts w:asciiTheme="minorHAnsi" w:hAnsiTheme="minorHAnsi" w:cstheme="minorHAnsi"/>
          <w:lang w:val="en-GB"/>
        </w:rPr>
        <w:t xml:space="preserve"> approved</w:t>
      </w:r>
      <w:r w:rsidRPr="002D140E">
        <w:rPr>
          <w:rFonts w:asciiTheme="minorHAnsi" w:hAnsiTheme="minorHAnsi" w:cstheme="minorHAnsi"/>
          <w:lang w:val="en-GB"/>
        </w:rPr>
        <w:t xml:space="preserve"> </w:t>
      </w:r>
      <w:r w:rsidR="00B540B6" w:rsidRPr="00B540B6">
        <w:rPr>
          <w:rFonts w:asciiTheme="minorHAnsi" w:hAnsiTheme="minorHAnsi" w:cstheme="minorHAnsi"/>
          <w:lang w:val="en-GB"/>
        </w:rPr>
        <w:t>the Annual financial report for 2025, consisting of the audited annual financial statements (individual and consolidated), the Annual report of the Board of Directors, the Remuneration report, and the audit report</w:t>
      </w:r>
      <w:r w:rsidR="00F95817" w:rsidRPr="00F95817">
        <w:rPr>
          <w:rFonts w:asciiTheme="minorHAnsi" w:hAnsiTheme="minorHAnsi" w:cstheme="minorHAnsi"/>
          <w:noProof/>
          <w:lang w:val="en-GB"/>
        </w:rPr>
        <w:t>.</w:t>
      </w:r>
    </w:p>
    <w:p w14:paraId="3431D86B" w14:textId="77777777" w:rsidR="001C6585" w:rsidRPr="00941B09" w:rsidRDefault="001C6585" w:rsidP="00941B09">
      <w:pPr>
        <w:spacing w:line="294" w:lineRule="atLeast"/>
        <w:jc w:val="both"/>
        <w:rPr>
          <w:rFonts w:asciiTheme="minorHAnsi" w:hAnsiTheme="minorHAnsi" w:cstheme="minorHAnsi"/>
          <w:noProof/>
          <w:lang w:val="en-GB"/>
        </w:rPr>
      </w:pPr>
    </w:p>
    <w:p w14:paraId="6FFE81CF" w14:textId="79C92CB4" w:rsidR="00605A6A" w:rsidRPr="00C5018B" w:rsidRDefault="001C6585" w:rsidP="00C5018B">
      <w:pPr>
        <w:pStyle w:val="ListParagraph"/>
        <w:numPr>
          <w:ilvl w:val="0"/>
          <w:numId w:val="1"/>
        </w:numPr>
        <w:spacing w:line="294" w:lineRule="atLeast"/>
        <w:ind w:left="567" w:hanging="567"/>
        <w:jc w:val="both"/>
        <w:rPr>
          <w:rFonts w:asciiTheme="minorHAnsi" w:hAnsiTheme="minorHAnsi" w:cstheme="minorHAnsi"/>
          <w:noProof/>
          <w:lang w:val="en-GB"/>
        </w:rPr>
      </w:pPr>
      <w:r w:rsidRPr="002D140E">
        <w:rPr>
          <w:rFonts w:asciiTheme="minorHAnsi" w:hAnsiTheme="minorHAnsi" w:cstheme="minorHAnsi"/>
          <w:lang w:val="en-GB"/>
        </w:rPr>
        <w:t xml:space="preserve">With a number of _______ votes in favour, amounting ______ % </w:t>
      </w:r>
      <w:r w:rsidR="00AC726D">
        <w:rPr>
          <w:rFonts w:asciiTheme="minorHAnsi" w:hAnsiTheme="minorHAnsi" w:cstheme="minorHAnsi"/>
          <w:lang w:val="en-GB"/>
        </w:rPr>
        <w:t xml:space="preserve">from the cast votes and </w:t>
      </w:r>
      <w:r w:rsidR="00AC726D" w:rsidRPr="002D140E">
        <w:rPr>
          <w:rFonts w:asciiTheme="minorHAnsi" w:hAnsiTheme="minorHAnsi" w:cstheme="minorHAnsi"/>
          <w:lang w:val="en-GB"/>
        </w:rPr>
        <w:t>______ %</w:t>
      </w:r>
      <w:r w:rsidR="00AC726D">
        <w:rPr>
          <w:rFonts w:asciiTheme="minorHAnsi" w:hAnsiTheme="minorHAnsi" w:cstheme="minorHAnsi"/>
          <w:lang w:val="en-GB"/>
        </w:rPr>
        <w:t xml:space="preserve"> </w:t>
      </w:r>
      <w:r w:rsidRPr="002D140E">
        <w:rPr>
          <w:rFonts w:asciiTheme="minorHAnsi" w:hAnsiTheme="minorHAnsi" w:cstheme="minorHAnsi"/>
          <w:lang w:val="en-GB"/>
        </w:rPr>
        <w:t xml:space="preserve">from the share capital represented in the meeting, respectively ______ % of the Company’s total voting rights, a number of _____votes against and ______ refraining votes, it is hereby </w:t>
      </w:r>
      <w:r w:rsidR="006B796A">
        <w:rPr>
          <w:rFonts w:asciiTheme="minorHAnsi" w:hAnsiTheme="minorHAnsi" w:cstheme="minorHAnsi"/>
          <w:lang w:val="en-GB"/>
        </w:rPr>
        <w:t>[</w:t>
      </w:r>
      <w:r w:rsidR="006B796A" w:rsidRPr="006B796A">
        <w:rPr>
          <w:rFonts w:asciiTheme="minorHAnsi" w:hAnsiTheme="minorHAnsi" w:cstheme="minorHAnsi"/>
          <w:highlight w:val="lightGray"/>
          <w:lang w:val="en-GB"/>
        </w:rPr>
        <w:t>not</w:t>
      </w:r>
      <w:r w:rsidR="006B796A">
        <w:rPr>
          <w:rFonts w:asciiTheme="minorHAnsi" w:hAnsiTheme="minorHAnsi" w:cstheme="minorHAnsi"/>
          <w:lang w:val="en-GB"/>
        </w:rPr>
        <w:t>]</w:t>
      </w:r>
      <w:r w:rsidR="006B796A" w:rsidRPr="002D140E">
        <w:rPr>
          <w:rFonts w:asciiTheme="minorHAnsi" w:hAnsiTheme="minorHAnsi" w:cstheme="minorHAnsi"/>
          <w:lang w:val="en-GB"/>
        </w:rPr>
        <w:t xml:space="preserve"> </w:t>
      </w:r>
      <w:r w:rsidRPr="002D140E">
        <w:rPr>
          <w:rFonts w:asciiTheme="minorHAnsi" w:hAnsiTheme="minorHAnsi" w:cstheme="minorHAnsi"/>
          <w:lang w:val="en-GB"/>
        </w:rPr>
        <w:t>approved</w:t>
      </w:r>
      <w:r w:rsidRPr="002D140E">
        <w:rPr>
          <w:rFonts w:asciiTheme="minorHAnsi" w:hAnsiTheme="minorHAnsi" w:cstheme="minorHAnsi"/>
          <w:noProof/>
          <w:lang w:val="en-GB"/>
        </w:rPr>
        <w:t xml:space="preserve"> </w:t>
      </w:r>
      <w:r w:rsidR="00B540B6" w:rsidRPr="00B540B6">
        <w:rPr>
          <w:rFonts w:asciiTheme="minorHAnsi" w:hAnsiTheme="minorHAnsi" w:cstheme="minorHAnsi"/>
          <w:noProof/>
          <w:lang w:val="en-GB"/>
        </w:rPr>
        <w:t>the allocation of the loss realized in the financial year 2025, as follows: lei 37,632,723.44, representing the net loss for the financial year 2025, shall be allocated to account 1171 – retained earnings – undistributed profit/uncovered loss</w:t>
      </w:r>
      <w:r w:rsidR="006B796A" w:rsidRPr="00C5018B">
        <w:rPr>
          <w:rFonts w:asciiTheme="minorHAnsi" w:hAnsiTheme="minorHAnsi" w:cstheme="minorHAnsi"/>
          <w:noProof/>
          <w:lang w:val="en-GB"/>
        </w:rPr>
        <w:t>.</w:t>
      </w:r>
    </w:p>
    <w:p w14:paraId="04DEF692" w14:textId="77777777" w:rsidR="002D140E" w:rsidRPr="002D140E" w:rsidRDefault="002D140E" w:rsidP="002D140E">
      <w:pPr>
        <w:pStyle w:val="ListParagraph"/>
        <w:spacing w:line="294" w:lineRule="atLeast"/>
        <w:ind w:left="567"/>
        <w:jc w:val="both"/>
        <w:rPr>
          <w:rFonts w:asciiTheme="minorHAnsi" w:hAnsiTheme="minorHAnsi" w:cstheme="minorHAnsi"/>
          <w:noProof/>
          <w:lang w:val="en-GB"/>
        </w:rPr>
      </w:pPr>
    </w:p>
    <w:p w14:paraId="0EEC444C" w14:textId="35C4FA50" w:rsidR="00F95817" w:rsidRDefault="001C6585"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2D140E">
        <w:rPr>
          <w:rFonts w:asciiTheme="minorHAnsi" w:hAnsiTheme="minorHAnsi" w:cstheme="minorHAnsi"/>
          <w:lang w:val="en-GB"/>
        </w:rPr>
        <w:t xml:space="preserve">With a number of _______ votes in favour, amounting ______ % </w:t>
      </w:r>
      <w:r w:rsidR="00AC726D">
        <w:rPr>
          <w:rFonts w:asciiTheme="minorHAnsi" w:hAnsiTheme="minorHAnsi" w:cstheme="minorHAnsi"/>
          <w:lang w:val="en-GB"/>
        </w:rPr>
        <w:t xml:space="preserve">from the cast votes and </w:t>
      </w:r>
      <w:r w:rsidR="00AC726D" w:rsidRPr="002D140E">
        <w:rPr>
          <w:rFonts w:asciiTheme="minorHAnsi" w:hAnsiTheme="minorHAnsi" w:cstheme="minorHAnsi"/>
          <w:lang w:val="en-GB"/>
        </w:rPr>
        <w:t>______ %</w:t>
      </w:r>
      <w:r w:rsidR="00AC726D">
        <w:rPr>
          <w:rFonts w:asciiTheme="minorHAnsi" w:hAnsiTheme="minorHAnsi" w:cstheme="minorHAnsi"/>
          <w:lang w:val="en-GB"/>
        </w:rPr>
        <w:t xml:space="preserve"> </w:t>
      </w:r>
      <w:r w:rsidRPr="002D140E">
        <w:rPr>
          <w:rFonts w:asciiTheme="minorHAnsi" w:hAnsiTheme="minorHAnsi" w:cstheme="minorHAnsi"/>
          <w:lang w:val="en-GB"/>
        </w:rPr>
        <w:t xml:space="preserve">from the share capital represented in the meeting, respectively ______ % of the Company’s total voting rights, a number of _____votes against and ______ refraining votes, it is hereby </w:t>
      </w:r>
      <w:r w:rsidR="006B796A">
        <w:rPr>
          <w:rFonts w:asciiTheme="minorHAnsi" w:hAnsiTheme="minorHAnsi" w:cstheme="minorHAnsi"/>
          <w:lang w:val="en-GB"/>
        </w:rPr>
        <w:t>[</w:t>
      </w:r>
      <w:r w:rsidR="006B796A" w:rsidRPr="006B796A">
        <w:rPr>
          <w:rFonts w:asciiTheme="minorHAnsi" w:hAnsiTheme="minorHAnsi" w:cstheme="minorHAnsi"/>
          <w:highlight w:val="lightGray"/>
          <w:lang w:val="en-GB"/>
        </w:rPr>
        <w:t>not</w:t>
      </w:r>
      <w:r w:rsidR="006B796A">
        <w:rPr>
          <w:rFonts w:asciiTheme="minorHAnsi" w:hAnsiTheme="minorHAnsi" w:cstheme="minorHAnsi"/>
          <w:lang w:val="en-GB"/>
        </w:rPr>
        <w:t>]</w:t>
      </w:r>
      <w:r w:rsidR="006B796A" w:rsidRPr="002D140E">
        <w:rPr>
          <w:rFonts w:asciiTheme="minorHAnsi" w:hAnsiTheme="minorHAnsi" w:cstheme="minorHAnsi"/>
          <w:lang w:val="en-GB"/>
        </w:rPr>
        <w:t xml:space="preserve"> </w:t>
      </w:r>
      <w:r w:rsidR="00F95817">
        <w:rPr>
          <w:rFonts w:asciiTheme="minorHAnsi" w:hAnsiTheme="minorHAnsi" w:cstheme="minorHAnsi"/>
          <w:lang w:val="en-GB"/>
        </w:rPr>
        <w:t xml:space="preserve">approved </w:t>
      </w:r>
      <w:r w:rsidR="00B540B6" w:rsidRPr="00B540B6">
        <w:rPr>
          <w:rFonts w:asciiTheme="minorHAnsi" w:hAnsiTheme="minorHAnsi" w:cstheme="minorHAnsi"/>
          <w:lang w:val="en-GB"/>
        </w:rPr>
        <w:t>the transfer of the following amounts (</w:t>
      </w:r>
      <w:proofErr w:type="spellStart"/>
      <w:r w:rsidR="00B540B6" w:rsidRPr="00B540B6">
        <w:rPr>
          <w:rFonts w:asciiTheme="minorHAnsi" w:hAnsiTheme="minorHAnsi" w:cstheme="minorHAnsi"/>
          <w:lang w:val="en-GB"/>
        </w:rPr>
        <w:t>i</w:t>
      </w:r>
      <w:proofErr w:type="spellEnd"/>
      <w:r w:rsidR="00B540B6" w:rsidRPr="00B540B6">
        <w:rPr>
          <w:rFonts w:asciiTheme="minorHAnsi" w:hAnsiTheme="minorHAnsi" w:cstheme="minorHAnsi"/>
          <w:lang w:val="en-GB"/>
        </w:rPr>
        <w:t>) lei 1,017,212.65 from account 1491 - losses from the sale of own equity instruments; and (ii) lei 15,393,975 from account 1498 - other losses related to equity instruments, to account 1171 – retained earnings – undistributed profit/uncovered loss</w:t>
      </w:r>
      <w:r w:rsidR="00F95817" w:rsidRPr="00C5018B">
        <w:rPr>
          <w:rFonts w:asciiTheme="minorHAnsi" w:hAnsiTheme="minorHAnsi" w:cstheme="minorHAnsi"/>
          <w:noProof/>
          <w:lang w:val="en-GB"/>
        </w:rPr>
        <w:t>.</w:t>
      </w:r>
    </w:p>
    <w:p w14:paraId="5B50AB48" w14:textId="77777777" w:rsidR="00C5018B" w:rsidRPr="00C5018B" w:rsidRDefault="00C5018B" w:rsidP="00C5018B">
      <w:pPr>
        <w:pStyle w:val="ListParagraph"/>
        <w:rPr>
          <w:rFonts w:asciiTheme="minorHAnsi" w:hAnsiTheme="minorHAnsi" w:cstheme="minorHAnsi"/>
          <w:noProof/>
          <w:lang w:val="en-GB"/>
        </w:rPr>
      </w:pPr>
    </w:p>
    <w:p w14:paraId="01C41B1C" w14:textId="6AF7D4BB"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 xml:space="preserve">With a number of _______ votes in favour, amounting ______ % from the cast votes and ______ % from the share capital represented in the meeting, respectively ______ % of the Company’s total voting rights, a </w:t>
      </w:r>
      <w:r w:rsidRPr="00C5018B">
        <w:rPr>
          <w:rFonts w:asciiTheme="minorHAnsi" w:hAnsiTheme="minorHAnsi" w:cstheme="minorHAnsi"/>
          <w:noProof/>
          <w:lang w:val="en-GB"/>
        </w:rPr>
        <w:lastRenderedPageBreak/>
        <w:t>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Pr>
          <w:rFonts w:asciiTheme="minorHAnsi" w:hAnsiTheme="minorHAnsi" w:cstheme="minorHAnsi"/>
          <w:noProof/>
          <w:lang w:val="en-GB"/>
        </w:rPr>
        <w:t xml:space="preserve"> </w:t>
      </w:r>
      <w:r w:rsidR="00B540B6" w:rsidRPr="00B540B6">
        <w:rPr>
          <w:rFonts w:asciiTheme="minorHAnsi" w:hAnsiTheme="minorHAnsi" w:cstheme="minorHAnsi"/>
          <w:noProof/>
          <w:lang w:val="en-GB"/>
        </w:rPr>
        <w:t>the discharge of liability of the Board of Directors for the financial year ended on 31 December 2025</w:t>
      </w:r>
      <w:r w:rsidRPr="00C5018B">
        <w:rPr>
          <w:rFonts w:asciiTheme="minorHAnsi" w:hAnsiTheme="minorHAnsi" w:cstheme="minorHAnsi"/>
          <w:noProof/>
          <w:lang w:val="en-GB"/>
        </w:rPr>
        <w:t>.</w:t>
      </w:r>
    </w:p>
    <w:p w14:paraId="74D8D5D1" w14:textId="77777777" w:rsidR="00C5018B" w:rsidRPr="00C5018B" w:rsidRDefault="00C5018B" w:rsidP="00C5018B">
      <w:pPr>
        <w:pStyle w:val="ListParagraph"/>
        <w:rPr>
          <w:rFonts w:asciiTheme="minorHAnsi" w:hAnsiTheme="minorHAnsi" w:cstheme="minorHAnsi"/>
          <w:noProof/>
          <w:lang w:val="en-GB"/>
        </w:rPr>
      </w:pPr>
    </w:p>
    <w:p w14:paraId="5A366BF7" w14:textId="7AA96B21"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sidRPr="00C5018B">
        <w:t xml:space="preserve"> </w:t>
      </w:r>
      <w:r w:rsidRPr="00C5018B">
        <w:rPr>
          <w:rFonts w:asciiTheme="minorHAnsi" w:hAnsiTheme="minorHAnsi" w:cstheme="minorHAnsi"/>
          <w:noProof/>
          <w:lang w:val="en-GB"/>
        </w:rPr>
        <w:t xml:space="preserve">the </w:t>
      </w:r>
      <w:r w:rsidR="00B540B6" w:rsidRPr="00B540B6">
        <w:rPr>
          <w:rFonts w:asciiTheme="minorHAnsi" w:hAnsiTheme="minorHAnsi" w:cstheme="minorHAnsi"/>
          <w:noProof/>
          <w:lang w:val="en-GB"/>
        </w:rPr>
        <w:t>revenue and expenditure budget for the financial year 2026, in accordance with the OGMS presentation materials</w:t>
      </w:r>
      <w:r>
        <w:rPr>
          <w:rFonts w:asciiTheme="minorHAnsi" w:hAnsiTheme="minorHAnsi" w:cstheme="minorHAnsi"/>
          <w:noProof/>
          <w:lang w:val="en-GB"/>
        </w:rPr>
        <w:t>.</w:t>
      </w:r>
    </w:p>
    <w:p w14:paraId="714637A7" w14:textId="77777777" w:rsidR="00C5018B" w:rsidRPr="00C5018B" w:rsidRDefault="00C5018B" w:rsidP="00C5018B">
      <w:pPr>
        <w:pStyle w:val="ListParagraph"/>
        <w:rPr>
          <w:rFonts w:asciiTheme="minorHAnsi" w:hAnsiTheme="minorHAnsi" w:cstheme="minorHAnsi"/>
          <w:noProof/>
          <w:lang w:val="en-GB"/>
        </w:rPr>
      </w:pPr>
    </w:p>
    <w:p w14:paraId="7AFDAF97" w14:textId="57E2DFEA"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xml:space="preserve">] approved of </w:t>
      </w:r>
      <w:r w:rsidR="00B540B6" w:rsidRPr="00B540B6">
        <w:rPr>
          <w:rFonts w:asciiTheme="minorHAnsi" w:hAnsiTheme="minorHAnsi" w:cstheme="minorHAnsi"/>
          <w:noProof/>
          <w:lang w:val="en-GB"/>
        </w:rPr>
        <w:t>the investment plan for the financial year 2026, in accordance with the OGMS presentation materials</w:t>
      </w:r>
      <w:r>
        <w:rPr>
          <w:rFonts w:asciiTheme="minorHAnsi" w:hAnsiTheme="minorHAnsi" w:cstheme="minorHAnsi"/>
          <w:noProof/>
          <w:lang w:val="en-GB"/>
        </w:rPr>
        <w:t>.</w:t>
      </w:r>
    </w:p>
    <w:p w14:paraId="59DEF73C" w14:textId="77777777" w:rsidR="00C5018B" w:rsidRPr="00C5018B" w:rsidRDefault="00C5018B" w:rsidP="00C5018B">
      <w:pPr>
        <w:pStyle w:val="ListParagraph"/>
        <w:rPr>
          <w:rFonts w:asciiTheme="minorHAnsi" w:hAnsiTheme="minorHAnsi" w:cstheme="minorHAnsi"/>
          <w:noProof/>
          <w:lang w:val="en-GB"/>
        </w:rPr>
      </w:pPr>
    </w:p>
    <w:p w14:paraId="6329E910" w14:textId="754CDA04"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xml:space="preserve">] approved of </w:t>
      </w:r>
      <w:r w:rsidR="00B540B6" w:rsidRPr="00B540B6">
        <w:rPr>
          <w:rFonts w:asciiTheme="minorHAnsi" w:hAnsiTheme="minorHAnsi" w:cstheme="minorHAnsi"/>
          <w:noProof/>
          <w:lang w:val="en-GB"/>
        </w:rPr>
        <w:t>the Remuneration Report of the Company's management for the financial year ended on 31 December 2025, in accordance with the OGMS presentation materials</w:t>
      </w:r>
      <w:r>
        <w:rPr>
          <w:rFonts w:asciiTheme="minorHAnsi" w:hAnsiTheme="minorHAnsi" w:cstheme="minorHAnsi"/>
          <w:noProof/>
          <w:lang w:val="en-GB"/>
        </w:rPr>
        <w:t>.</w:t>
      </w:r>
    </w:p>
    <w:p w14:paraId="7A0663FB" w14:textId="77777777" w:rsidR="00C5018B" w:rsidRPr="00C5018B" w:rsidRDefault="00C5018B" w:rsidP="00C5018B">
      <w:pPr>
        <w:pStyle w:val="ListParagraph"/>
        <w:rPr>
          <w:rFonts w:asciiTheme="minorHAnsi" w:hAnsiTheme="minorHAnsi" w:cstheme="minorHAnsi"/>
          <w:noProof/>
          <w:lang w:val="en-GB"/>
        </w:rPr>
      </w:pPr>
    </w:p>
    <w:p w14:paraId="132E808D" w14:textId="72496E49" w:rsidR="00C5018B" w:rsidRDefault="00C5018B" w:rsidP="00F95817">
      <w:pPr>
        <w:pStyle w:val="ListParagraph"/>
        <w:numPr>
          <w:ilvl w:val="0"/>
          <w:numId w:val="1"/>
        </w:numPr>
        <w:spacing w:line="294" w:lineRule="atLeast"/>
        <w:ind w:left="567" w:hanging="567"/>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Pr>
          <w:rFonts w:asciiTheme="minorHAnsi" w:hAnsiTheme="minorHAnsi" w:cstheme="minorHAnsi"/>
          <w:noProof/>
          <w:lang w:val="en-GB"/>
        </w:rPr>
        <w:t xml:space="preserve"> </w:t>
      </w:r>
      <w:r w:rsidR="00B540B6" w:rsidRPr="00B540B6">
        <w:rPr>
          <w:rFonts w:asciiTheme="minorHAnsi" w:hAnsiTheme="minorHAnsi" w:cstheme="minorHAnsi"/>
          <w:noProof/>
          <w:lang w:val="en-GB"/>
        </w:rPr>
        <w:t>the appointment of a new member of the Board of Directors, for a mandate starting from the date of the OGMS resolution until 15 December 2026. The candidate proposed by the Board of Directors is Bogdan-Cătălin Serghiescu</w:t>
      </w:r>
      <w:r>
        <w:rPr>
          <w:rFonts w:asciiTheme="minorHAnsi" w:hAnsiTheme="minorHAnsi" w:cstheme="minorHAnsi"/>
          <w:noProof/>
          <w:lang w:val="en-GB"/>
        </w:rPr>
        <w:t>.</w:t>
      </w:r>
    </w:p>
    <w:p w14:paraId="0E9D7DA6" w14:textId="77777777" w:rsidR="00C5018B" w:rsidRPr="00C5018B" w:rsidRDefault="00C5018B" w:rsidP="00C5018B">
      <w:pPr>
        <w:pStyle w:val="ListParagraph"/>
        <w:rPr>
          <w:rFonts w:asciiTheme="minorHAnsi" w:hAnsiTheme="minorHAnsi" w:cstheme="minorHAnsi"/>
          <w:noProof/>
          <w:lang w:val="en-GB"/>
        </w:rPr>
      </w:pPr>
    </w:p>
    <w:p w14:paraId="1C3FE7FD" w14:textId="624862BB" w:rsidR="00C5018B" w:rsidRPr="00C5018B" w:rsidRDefault="00C5018B" w:rsidP="00C5018B">
      <w:pPr>
        <w:pStyle w:val="ListParagraph"/>
        <w:numPr>
          <w:ilvl w:val="0"/>
          <w:numId w:val="1"/>
        </w:numPr>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 setting the date of:</w:t>
      </w:r>
    </w:p>
    <w:p w14:paraId="114BE145" w14:textId="77777777" w:rsidR="00C5018B" w:rsidRDefault="00C5018B" w:rsidP="00C5018B">
      <w:pPr>
        <w:pStyle w:val="ListParagraph"/>
        <w:numPr>
          <w:ilvl w:val="0"/>
          <w:numId w:val="10"/>
        </w:numPr>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15 May 2026 as the registration date for identifying the shareholders upon whom the effects of the resolutions adopted by the OGMS shall apply, in accordance with the provisions of art. 87 para. (1) of Law no. 24/2017; and</w:t>
      </w:r>
    </w:p>
    <w:p w14:paraId="4B5E7210" w14:textId="77777777" w:rsidR="00C5018B" w:rsidRDefault="00C5018B" w:rsidP="00C5018B">
      <w:pPr>
        <w:pStyle w:val="ListParagraph"/>
        <w:numPr>
          <w:ilvl w:val="0"/>
          <w:numId w:val="10"/>
        </w:numPr>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14 May 2026 as the “ex-date” calculated in accordance with the provisions of art. 2 para. (2) letter (l) of Regulation no. 5/2018.</w:t>
      </w:r>
    </w:p>
    <w:p w14:paraId="048C1F68" w14:textId="4F13F302" w:rsidR="00C5018B" w:rsidRDefault="00C5018B" w:rsidP="00C5018B">
      <w:pPr>
        <w:pStyle w:val="ListParagraph"/>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As they are not applicable to this OGMS, shareholders will not decide on the other aspects described by art. 176 para. (1) of Regulation no. 5/2018, such as the payment date or the guaranteed participation date.</w:t>
      </w:r>
    </w:p>
    <w:p w14:paraId="51957048" w14:textId="77777777" w:rsidR="00C5018B" w:rsidRDefault="00C5018B" w:rsidP="00C5018B">
      <w:pPr>
        <w:pStyle w:val="ListParagraph"/>
        <w:spacing w:line="294" w:lineRule="atLeast"/>
        <w:jc w:val="both"/>
        <w:rPr>
          <w:rFonts w:asciiTheme="minorHAnsi" w:hAnsiTheme="minorHAnsi" w:cstheme="minorHAnsi"/>
          <w:noProof/>
          <w:lang w:val="en-GB"/>
        </w:rPr>
      </w:pPr>
    </w:p>
    <w:p w14:paraId="301D9049" w14:textId="354FDA8B" w:rsidR="00C5018B" w:rsidRPr="00C5018B" w:rsidRDefault="00C5018B" w:rsidP="00C5018B">
      <w:pPr>
        <w:pStyle w:val="ListParagraph"/>
        <w:numPr>
          <w:ilvl w:val="0"/>
          <w:numId w:val="1"/>
        </w:numPr>
        <w:spacing w:line="294" w:lineRule="atLeast"/>
        <w:jc w:val="both"/>
        <w:rPr>
          <w:rFonts w:asciiTheme="minorHAnsi" w:hAnsiTheme="minorHAnsi" w:cstheme="minorHAnsi"/>
          <w:noProof/>
          <w:lang w:val="en-GB"/>
        </w:rPr>
      </w:pPr>
      <w:r w:rsidRPr="00C5018B">
        <w:rPr>
          <w:rFonts w:asciiTheme="minorHAnsi" w:hAnsiTheme="minorHAnsi" w:cstheme="minorHAnsi"/>
          <w:noProof/>
          <w:lang w:val="en-GB"/>
        </w:rPr>
        <w:t>With a number of _______ votes in favour, amounting ______ % from the cast votes and ______ % from the share capital represented in the meeting, respectively ______ % of the Company’s total voting rights, a number of _____votes against and ______ refraining votes, it is hereby [</w:t>
      </w:r>
      <w:r w:rsidRPr="00C5018B">
        <w:rPr>
          <w:rFonts w:asciiTheme="minorHAnsi" w:hAnsiTheme="minorHAnsi" w:cstheme="minorHAnsi"/>
          <w:noProof/>
          <w:highlight w:val="lightGray"/>
          <w:lang w:val="en-GB"/>
        </w:rPr>
        <w:t>not</w:t>
      </w:r>
      <w:r w:rsidRPr="00C5018B">
        <w:rPr>
          <w:rFonts w:asciiTheme="minorHAnsi" w:hAnsiTheme="minorHAnsi" w:cstheme="minorHAnsi"/>
          <w:noProof/>
          <w:lang w:val="en-GB"/>
        </w:rPr>
        <w:t>] approved</w:t>
      </w:r>
      <w:r>
        <w:rPr>
          <w:rFonts w:asciiTheme="minorHAnsi" w:hAnsiTheme="minorHAnsi" w:cstheme="minorHAnsi"/>
          <w:noProof/>
          <w:lang w:val="en-GB"/>
        </w:rPr>
        <w:t xml:space="preserve"> </w:t>
      </w:r>
      <w:r w:rsidRPr="00C5018B">
        <w:rPr>
          <w:rFonts w:asciiTheme="minorHAnsi" w:hAnsiTheme="minorHAnsi" w:cstheme="minorHAnsi"/>
          <w:noProof/>
          <w:lang w:val="en-GB"/>
        </w:rPr>
        <w:t>the empowerment of the General Manager of the Company to fulfill all formalities and procedures for the implementation of the OGMS resolution and the signing of all necessary documents (including any documents in relations with the Trade Registry Office attached to the Bucharest Tribunal, the Official Gazette, the Financial Supervisory Authority, the Bucharest Stock Exchange, and any other institutions), with the possibility of sub-delegating these duties to one or more persons as deemed appropriate.</w:t>
      </w:r>
    </w:p>
    <w:p w14:paraId="42A6971F" w14:textId="77777777" w:rsidR="00C412B1" w:rsidRPr="00C412B1" w:rsidRDefault="00C412B1" w:rsidP="00C412B1">
      <w:pPr>
        <w:pStyle w:val="ListParagraph"/>
        <w:rPr>
          <w:rFonts w:asciiTheme="minorHAnsi" w:hAnsiTheme="minorHAnsi" w:cstheme="minorHAnsi"/>
          <w:noProof/>
          <w:lang w:val="ro-RO"/>
        </w:rPr>
      </w:pPr>
    </w:p>
    <w:p w14:paraId="036AA56A" w14:textId="2C1E9872" w:rsidR="00201208" w:rsidRPr="002D140E" w:rsidRDefault="00537E10" w:rsidP="001C6585">
      <w:pPr>
        <w:spacing w:line="294" w:lineRule="atLeast"/>
        <w:jc w:val="both"/>
        <w:rPr>
          <w:rFonts w:asciiTheme="minorHAnsi" w:hAnsiTheme="minorHAnsi" w:cstheme="minorHAnsi"/>
          <w:lang w:val="en-GB"/>
        </w:rPr>
      </w:pPr>
      <w:r w:rsidRPr="002D140E">
        <w:rPr>
          <w:rFonts w:asciiTheme="minorHAnsi" w:hAnsiTheme="minorHAnsi" w:cstheme="minorHAnsi"/>
          <w:lang w:val="en-GB"/>
        </w:rPr>
        <w:lastRenderedPageBreak/>
        <w:t>This is the will of the O</w:t>
      </w:r>
      <w:r w:rsidR="00201208" w:rsidRPr="002D140E">
        <w:rPr>
          <w:rFonts w:asciiTheme="minorHAnsi" w:hAnsiTheme="minorHAnsi" w:cstheme="minorHAnsi"/>
          <w:lang w:val="en-GB"/>
        </w:rPr>
        <w:t xml:space="preserve">rdinary General Meeting of the Shareholders of the Company, expressed by valid vote cast in a legally convened session, that took place on </w:t>
      </w:r>
      <w:r w:rsidR="00AC33D8">
        <w:rPr>
          <w:rFonts w:asciiTheme="minorHAnsi" w:hAnsiTheme="minorHAnsi" w:cstheme="minorHAnsi"/>
          <w:lang w:val="en-GB"/>
        </w:rPr>
        <w:t>[</w:t>
      </w:r>
      <w:r w:rsidR="00C5018B">
        <w:rPr>
          <w:rFonts w:asciiTheme="minorHAnsi" w:hAnsiTheme="minorHAnsi" w:cstheme="minorHAnsi"/>
          <w:highlight w:val="lightGray"/>
          <w:lang w:val="en-GB"/>
        </w:rPr>
        <w:t>27</w:t>
      </w:r>
      <w:r w:rsidR="00AC33D8">
        <w:rPr>
          <w:rFonts w:asciiTheme="minorHAnsi" w:hAnsiTheme="minorHAnsi" w:cstheme="minorHAnsi"/>
          <w:lang w:val="en-GB"/>
        </w:rPr>
        <w:t>]/[</w:t>
      </w:r>
      <w:r w:rsidR="00C5018B">
        <w:rPr>
          <w:rFonts w:asciiTheme="minorHAnsi" w:hAnsiTheme="minorHAnsi" w:cstheme="minorHAnsi"/>
          <w:highlight w:val="lightGray"/>
          <w:lang w:val="en-GB"/>
        </w:rPr>
        <w:t>28</w:t>
      </w:r>
      <w:r w:rsidR="00AC33D8">
        <w:rPr>
          <w:rFonts w:asciiTheme="minorHAnsi" w:hAnsiTheme="minorHAnsi" w:cstheme="minorHAnsi"/>
          <w:lang w:val="en-GB"/>
        </w:rPr>
        <w:t>]</w:t>
      </w:r>
      <w:r w:rsidR="003D131B">
        <w:rPr>
          <w:rFonts w:asciiTheme="minorHAnsi" w:hAnsiTheme="minorHAnsi" w:cstheme="minorHAnsi"/>
          <w:lang w:val="en-GB"/>
        </w:rPr>
        <w:t>.</w:t>
      </w:r>
      <w:r w:rsidR="00C5018B">
        <w:rPr>
          <w:rFonts w:asciiTheme="minorHAnsi" w:hAnsiTheme="minorHAnsi" w:cstheme="minorHAnsi"/>
          <w:lang w:val="en-GB"/>
        </w:rPr>
        <w:t>04</w:t>
      </w:r>
      <w:r w:rsidR="003D131B">
        <w:rPr>
          <w:rFonts w:asciiTheme="minorHAnsi" w:hAnsiTheme="minorHAnsi" w:cstheme="minorHAnsi"/>
          <w:lang w:val="en-GB"/>
        </w:rPr>
        <w:t>.202</w:t>
      </w:r>
      <w:r w:rsidR="00C5018B">
        <w:rPr>
          <w:rFonts w:asciiTheme="minorHAnsi" w:hAnsiTheme="minorHAnsi" w:cstheme="minorHAnsi"/>
          <w:lang w:val="en-GB"/>
        </w:rPr>
        <w:t>6</w:t>
      </w:r>
      <w:r w:rsidR="00201208" w:rsidRPr="002D140E">
        <w:rPr>
          <w:rFonts w:asciiTheme="minorHAnsi" w:hAnsiTheme="minorHAnsi" w:cstheme="minorHAnsi"/>
          <w:lang w:val="en-GB"/>
        </w:rPr>
        <w:t xml:space="preserve"> and, therefore, this Resolution is made and signed.</w:t>
      </w:r>
    </w:p>
    <w:p w14:paraId="371CF048" w14:textId="77777777" w:rsidR="00201208" w:rsidRPr="002D140E" w:rsidRDefault="00201208" w:rsidP="001C6585">
      <w:pPr>
        <w:spacing w:line="294" w:lineRule="atLeast"/>
        <w:jc w:val="both"/>
        <w:rPr>
          <w:rFonts w:asciiTheme="minorHAnsi" w:hAnsiTheme="minorHAnsi" w:cstheme="minorHAnsi"/>
          <w:lang w:val="en-GB"/>
        </w:rPr>
      </w:pPr>
    </w:p>
    <w:p w14:paraId="6C3ACDC6" w14:textId="77777777" w:rsidR="00201208" w:rsidRPr="002D140E" w:rsidRDefault="00201208" w:rsidP="001C6585">
      <w:pPr>
        <w:spacing w:line="294" w:lineRule="atLeast"/>
        <w:jc w:val="both"/>
        <w:rPr>
          <w:rFonts w:asciiTheme="minorHAnsi" w:hAnsiTheme="minorHAnsi" w:cstheme="minorHAnsi"/>
          <w:lang w:val="en-GB"/>
        </w:rPr>
      </w:pPr>
    </w:p>
    <w:p w14:paraId="26F51A0B" w14:textId="77777777" w:rsidR="00201208" w:rsidRPr="002D140E" w:rsidRDefault="00201208" w:rsidP="001C6585">
      <w:pPr>
        <w:spacing w:line="294" w:lineRule="atLeast"/>
        <w:jc w:val="both"/>
        <w:rPr>
          <w:rFonts w:asciiTheme="minorHAnsi" w:hAnsiTheme="minorHAnsi" w:cstheme="minorHAnsi"/>
          <w:lang w:val="en-GB"/>
        </w:rPr>
      </w:pPr>
    </w:p>
    <w:p w14:paraId="71F3AB2D" w14:textId="77777777" w:rsidR="005B1E1B" w:rsidRPr="002D140E" w:rsidRDefault="00201208" w:rsidP="001C6585">
      <w:pPr>
        <w:spacing w:line="294" w:lineRule="atLeast"/>
        <w:jc w:val="both"/>
        <w:rPr>
          <w:rFonts w:asciiTheme="minorHAnsi" w:hAnsiTheme="minorHAnsi" w:cstheme="minorHAnsi"/>
          <w:lang w:val="en-GB"/>
        </w:rPr>
      </w:pPr>
      <w:r w:rsidRPr="002D140E">
        <w:rPr>
          <w:rFonts w:asciiTheme="minorHAnsi" w:hAnsiTheme="minorHAnsi" w:cstheme="minorHAnsi"/>
          <w:lang w:val="en-GB"/>
        </w:rPr>
        <w:t xml:space="preserve">_____________________ </w:t>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t xml:space="preserve">_____________________ </w:t>
      </w:r>
    </w:p>
    <w:p w14:paraId="1F871CEF" w14:textId="77777777" w:rsidR="005B1E1B" w:rsidRPr="002D140E" w:rsidRDefault="00201208" w:rsidP="001C6585">
      <w:pPr>
        <w:spacing w:line="294" w:lineRule="atLeast"/>
        <w:jc w:val="both"/>
        <w:rPr>
          <w:rFonts w:asciiTheme="minorHAnsi" w:hAnsiTheme="minorHAnsi" w:cstheme="minorHAnsi"/>
          <w:lang w:val="en-GB"/>
        </w:rPr>
      </w:pPr>
      <w:r w:rsidRPr="002D140E">
        <w:rPr>
          <w:rFonts w:asciiTheme="minorHAnsi" w:hAnsiTheme="minorHAnsi" w:cstheme="minorHAnsi"/>
          <w:lang w:val="en-GB"/>
        </w:rPr>
        <w:t>Chairman of the meeting</w:t>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r>
      <w:r w:rsidR="005B1E1B" w:rsidRPr="002D140E">
        <w:rPr>
          <w:rFonts w:asciiTheme="minorHAnsi" w:hAnsiTheme="minorHAnsi" w:cstheme="minorHAnsi"/>
          <w:lang w:val="en-GB"/>
        </w:rPr>
        <w:tab/>
        <w:t>Secretary</w:t>
      </w:r>
    </w:p>
    <w:p w14:paraId="01B8B00B" w14:textId="16057525" w:rsidR="00201208" w:rsidRPr="002D140E" w:rsidRDefault="00201208" w:rsidP="001C6585">
      <w:pPr>
        <w:spacing w:line="294" w:lineRule="atLeast"/>
        <w:jc w:val="both"/>
        <w:rPr>
          <w:rFonts w:asciiTheme="minorHAnsi" w:hAnsiTheme="minorHAnsi" w:cstheme="minorHAnsi"/>
          <w:lang w:val="en-GB"/>
        </w:rPr>
      </w:pPr>
    </w:p>
    <w:sectPr w:rsidR="00201208" w:rsidRPr="002D140E" w:rsidSect="00086E8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C4203D" w14:textId="77777777" w:rsidR="003212D4" w:rsidRDefault="003212D4" w:rsidP="005B1E1B">
      <w:r>
        <w:separator/>
      </w:r>
    </w:p>
  </w:endnote>
  <w:endnote w:type="continuationSeparator" w:id="0">
    <w:p w14:paraId="4FEAF134" w14:textId="77777777" w:rsidR="003212D4" w:rsidRDefault="003212D4" w:rsidP="005B1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9CCC" w14:textId="77777777" w:rsidR="00021DEF" w:rsidRDefault="0002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009271"/>
      <w:docPartObj>
        <w:docPartGallery w:val="Page Numbers (Bottom of Page)"/>
        <w:docPartUnique/>
      </w:docPartObj>
    </w:sdtPr>
    <w:sdtEndPr/>
    <w:sdtContent>
      <w:p w14:paraId="3F00D9E4" w14:textId="13E290F3" w:rsidR="005B1E1B" w:rsidRDefault="005B1E1B">
        <w:pPr>
          <w:pStyle w:val="Footer"/>
          <w:jc w:val="center"/>
        </w:pPr>
        <w:r>
          <w:fldChar w:fldCharType="begin"/>
        </w:r>
        <w:r>
          <w:instrText>PAGE   \* MERGEFORMAT</w:instrText>
        </w:r>
        <w:r>
          <w:fldChar w:fldCharType="separate"/>
        </w:r>
        <w:r w:rsidR="00A718F4" w:rsidRPr="00A718F4">
          <w:rPr>
            <w:noProof/>
            <w:lang w:val="ro-RO"/>
          </w:rPr>
          <w:t>3</w:t>
        </w:r>
        <w:r>
          <w:fldChar w:fldCharType="end"/>
        </w:r>
      </w:p>
    </w:sdtContent>
  </w:sdt>
  <w:p w14:paraId="056CCB8C" w14:textId="77777777" w:rsidR="005B1E1B" w:rsidRDefault="005B1E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9C091" w14:textId="77777777" w:rsidR="00537E10" w:rsidRPr="003D299A" w:rsidRDefault="00537E10" w:rsidP="00537E10">
    <w:pPr>
      <w:pStyle w:val="Header"/>
      <w:jc w:val="center"/>
      <w:rPr>
        <w:rFonts w:ascii="Corbel" w:eastAsia="Calibri" w:hAnsi="Corbel" w:cs="Calibri Light"/>
        <w:b/>
        <w:bCs/>
        <w:sz w:val="18"/>
        <w:szCs w:val="18"/>
      </w:rPr>
    </w:pPr>
    <w:r>
      <w:rPr>
        <w:rFonts w:ascii="Corbel" w:hAnsi="Corbel" w:cs="Calibri Light"/>
        <w:b/>
        <w:bCs/>
        <w:sz w:val="18"/>
        <w:szCs w:val="18"/>
      </w:rPr>
      <w:t>Holde Agri Invest S.A.</w:t>
    </w:r>
  </w:p>
  <w:p w14:paraId="41DD26F5" w14:textId="77777777" w:rsidR="00537E10" w:rsidRDefault="00537E10" w:rsidP="00537E10">
    <w:pPr>
      <w:pStyle w:val="Header"/>
      <w:jc w:val="center"/>
      <w:rPr>
        <w:rFonts w:ascii="Corbel" w:hAnsi="Corbel" w:cs="Calibri Light"/>
        <w:sz w:val="18"/>
        <w:szCs w:val="18"/>
      </w:rPr>
    </w:pPr>
    <w:r>
      <w:rPr>
        <w:rFonts w:ascii="Corbel" w:hAnsi="Corbel" w:cs="Calibri Light"/>
        <w:sz w:val="18"/>
        <w:szCs w:val="18"/>
      </w:rPr>
      <w:t>Trade Registry No: J40/9208/2018; CUI 39549730</w:t>
    </w:r>
  </w:p>
  <w:p w14:paraId="5C2C6C41" w14:textId="77777777"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Headquarters: Bucharest, 1 </w:t>
    </w:r>
    <w:proofErr w:type="spellStart"/>
    <w:r>
      <w:rPr>
        <w:rFonts w:ascii="Corbel" w:hAnsi="Corbel" w:cs="Calibri Light"/>
        <w:sz w:val="18"/>
        <w:szCs w:val="18"/>
      </w:rPr>
      <w:t>Ne</w:t>
    </w:r>
    <w:r w:rsidRPr="00013488">
      <w:rPr>
        <w:rFonts w:ascii="Corbel" w:hAnsi="Corbel" w:cs="Calibri Light"/>
        <w:sz w:val="18"/>
        <w:szCs w:val="18"/>
      </w:rPr>
      <w:t>storei</w:t>
    </w:r>
    <w:proofErr w:type="spellEnd"/>
    <w:r w:rsidRPr="00013488">
      <w:rPr>
        <w:rFonts w:ascii="Corbel" w:hAnsi="Corbel" w:cs="Calibri Light"/>
        <w:sz w:val="18"/>
        <w:szCs w:val="18"/>
      </w:rPr>
      <w:t xml:space="preserve"> Entrance, Building B, 10</w:t>
    </w:r>
    <w:r w:rsidRPr="00013488">
      <w:rPr>
        <w:rFonts w:ascii="Corbel" w:hAnsi="Corbel" w:cs="Calibri Light"/>
        <w:sz w:val="18"/>
        <w:szCs w:val="18"/>
        <w:vertAlign w:val="superscript"/>
      </w:rPr>
      <w:t>th</w:t>
    </w:r>
    <w:r w:rsidRPr="00013488">
      <w:rPr>
        <w:rFonts w:ascii="Corbel" w:hAnsi="Corbel" w:cs="Calibri Light"/>
        <w:sz w:val="18"/>
        <w:szCs w:val="18"/>
      </w:rPr>
      <w:t xml:space="preserve"> floor, District 4</w:t>
    </w:r>
    <w:r>
      <w:rPr>
        <w:rFonts w:ascii="Corbel" w:hAnsi="Corbel" w:cs="Calibri Light"/>
        <w:sz w:val="18"/>
        <w:szCs w:val="18"/>
      </w:rPr>
      <w:t>, Romania</w:t>
    </w:r>
  </w:p>
  <w:p w14:paraId="2F41DEFE" w14:textId="780CA4C0" w:rsidR="00537E10" w:rsidRDefault="00537E10" w:rsidP="00537E10">
    <w:pPr>
      <w:pStyle w:val="Header"/>
      <w:jc w:val="center"/>
      <w:rPr>
        <w:rFonts w:ascii="Corbel" w:hAnsi="Corbel" w:cs="Calibri Light"/>
        <w:sz w:val="18"/>
        <w:szCs w:val="18"/>
      </w:rPr>
    </w:pPr>
    <w:r>
      <w:rPr>
        <w:rFonts w:ascii="Corbel" w:hAnsi="Corbel" w:cs="Calibri Light"/>
        <w:sz w:val="18"/>
        <w:szCs w:val="18"/>
      </w:rPr>
      <w:t xml:space="preserve">Subscribed and paid-up share capital: </w:t>
    </w:r>
    <w:r w:rsidR="00021DEF" w:rsidRPr="00021DEF">
      <w:rPr>
        <w:rFonts w:ascii="Corbel" w:hAnsi="Corbel" w:cs="Calibri Light"/>
        <w:sz w:val="18"/>
        <w:szCs w:val="18"/>
      </w:rPr>
      <w:t xml:space="preserve">121,273,584 </w:t>
    </w:r>
    <w:r>
      <w:rPr>
        <w:rFonts w:ascii="Corbel" w:hAnsi="Corbel" w:cs="Calibri Light"/>
        <w:sz w:val="18"/>
        <w:szCs w:val="18"/>
      </w:rPr>
      <w:t>RON</w:t>
    </w:r>
  </w:p>
  <w:p w14:paraId="0D1486E6" w14:textId="77777777" w:rsidR="00537E10" w:rsidRPr="00377EEC" w:rsidRDefault="00537E10" w:rsidP="00537E10">
    <w:pPr>
      <w:pStyle w:val="Header"/>
      <w:jc w:val="center"/>
      <w:rPr>
        <w:rFonts w:ascii="Corbel" w:hAnsi="Corbel" w:cs="Calibri Light"/>
        <w:sz w:val="18"/>
        <w:szCs w:val="18"/>
      </w:rPr>
    </w:pPr>
    <w:r>
      <w:rPr>
        <w:rFonts w:ascii="Corbel" w:hAnsi="Corbel" w:cs="Calibri Light"/>
        <w:sz w:val="18"/>
        <w:szCs w:val="18"/>
      </w:rPr>
      <w:t>www.holde.eu | contact@holde.eu</w:t>
    </w:r>
  </w:p>
  <w:p w14:paraId="311ABEAC" w14:textId="77777777" w:rsidR="005B1E1B" w:rsidRPr="00537E10" w:rsidRDefault="005B1E1B" w:rsidP="0053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B250B" w14:textId="77777777" w:rsidR="003212D4" w:rsidRDefault="003212D4" w:rsidP="005B1E1B">
      <w:r>
        <w:separator/>
      </w:r>
    </w:p>
  </w:footnote>
  <w:footnote w:type="continuationSeparator" w:id="0">
    <w:p w14:paraId="0540AAA4" w14:textId="77777777" w:rsidR="003212D4" w:rsidRDefault="003212D4" w:rsidP="005B1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309EF" w14:textId="77777777" w:rsidR="00021DEF" w:rsidRDefault="00021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5882F" w14:textId="77777777" w:rsidR="00021DEF" w:rsidRDefault="00021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91469" w14:textId="77777777" w:rsidR="005B1E1B" w:rsidRPr="003D299A" w:rsidRDefault="005B1E1B" w:rsidP="005B1E1B">
    <w:pPr>
      <w:pStyle w:val="Header"/>
      <w:jc w:val="right"/>
      <w:rPr>
        <w:rFonts w:ascii="Calibri Light" w:eastAsia="Calibri" w:hAnsi="Calibri Light" w:cs="Calibri Light"/>
        <w:lang w:val="pl-PL" w:eastAsia="en-US"/>
      </w:rPr>
    </w:pPr>
    <w:r>
      <w:rPr>
        <w:noProof/>
        <w:lang w:eastAsia="en-US"/>
      </w:rPr>
      <w:drawing>
        <wp:anchor distT="0" distB="0" distL="114300" distR="114300" simplePos="0" relativeHeight="251659264" behindDoc="1" locked="0" layoutInCell="1" allowOverlap="1" wp14:anchorId="565C97FF" wp14:editId="393FE58F">
          <wp:simplePos x="0" y="0"/>
          <wp:positionH relativeFrom="margin">
            <wp:posOffset>3879850</wp:posOffset>
          </wp:positionH>
          <wp:positionV relativeFrom="paragraph">
            <wp:posOffset>-118110</wp:posOffset>
          </wp:positionV>
          <wp:extent cx="2114550" cy="750570"/>
          <wp:effectExtent l="0" t="0" r="0" b="0"/>
          <wp:wrapNone/>
          <wp:docPr id="1" name="Imagine 1" descr="A drawing of a 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ine 2" descr="A drawing of a face&#10;&#10;Description automatically generated"/>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4550" cy="7505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E0C35C" w14:textId="77777777" w:rsidR="005B1E1B" w:rsidRPr="003D299A" w:rsidRDefault="005B1E1B" w:rsidP="005B1E1B">
    <w:pPr>
      <w:pStyle w:val="Header"/>
      <w:jc w:val="right"/>
      <w:rPr>
        <w:rFonts w:ascii="Calibri Light" w:hAnsi="Calibri Light" w:cs="Calibri Light"/>
        <w:lang w:val="pl-PL"/>
      </w:rPr>
    </w:pPr>
  </w:p>
  <w:p w14:paraId="48B35146" w14:textId="77777777" w:rsidR="005B1E1B" w:rsidRPr="003D299A" w:rsidRDefault="005B1E1B" w:rsidP="005B1E1B">
    <w:pPr>
      <w:pStyle w:val="Header"/>
      <w:jc w:val="right"/>
      <w:rPr>
        <w:rFonts w:ascii="Calibri Light" w:hAnsi="Calibri Light" w:cs="Calibri Light"/>
        <w:lang w:val="pl-PL"/>
      </w:rPr>
    </w:pPr>
  </w:p>
  <w:p w14:paraId="2241D4C1" w14:textId="77777777" w:rsidR="005B1E1B" w:rsidRDefault="005B1E1B" w:rsidP="005B1E1B">
    <w:pPr>
      <w:pStyle w:val="Header"/>
      <w:rPr>
        <w:rFonts w:ascii="Calibri Light" w:hAnsi="Calibri Light" w:cs="Calibri Light"/>
        <w:lang w:val="pl-PL"/>
      </w:rPr>
    </w:pPr>
  </w:p>
  <w:p w14:paraId="200F74F2" w14:textId="77777777" w:rsidR="005B1E1B" w:rsidRDefault="005B1E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776E0"/>
    <w:multiLevelType w:val="hybridMultilevel"/>
    <w:tmpl w:val="73AE44A0"/>
    <w:lvl w:ilvl="0" w:tplc="A412C91A">
      <w:start w:val="1"/>
      <w:numFmt w:val="lowerRoman"/>
      <w:lvlText w:val="(%1)"/>
      <w:lvlJc w:val="left"/>
      <w:pPr>
        <w:ind w:left="1260" w:hanging="360"/>
      </w:pPr>
      <w:rPr>
        <w:rFonts w:ascii="Calibri" w:eastAsia="Calibri" w:hAnsi="Calibri" w:cs="Calibri" w:hint="default"/>
        <w:b w:val="0"/>
        <w:bCs w:val="0"/>
        <w:i w:val="0"/>
        <w:iCs w:val="0"/>
        <w:spacing w:val="-2"/>
        <w:w w:val="100"/>
        <w:sz w:val="20"/>
        <w:szCs w:val="20"/>
        <w:lang w:val="ro-RO" w:eastAsia="en-US" w:bidi="ar-SA"/>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EC1314F"/>
    <w:multiLevelType w:val="hybridMultilevel"/>
    <w:tmpl w:val="2BAA6716"/>
    <w:lvl w:ilvl="0" w:tplc="EB92FB04">
      <w:start w:val="1"/>
      <w:numFmt w:val="decimal"/>
      <w:lvlText w:val="%1."/>
      <w:lvlJc w:val="left"/>
      <w:pPr>
        <w:ind w:left="720" w:hanging="432"/>
      </w:pPr>
      <w:rPr>
        <w:rFonts w:hint="default"/>
        <w:b w:val="0"/>
        <w:bCs/>
      </w:rPr>
    </w:lvl>
    <w:lvl w:ilvl="1" w:tplc="17BCEAD2">
      <w:numFmt w:val="bullet"/>
      <w:lvlText w:val="•"/>
      <w:lvlJc w:val="left"/>
      <w:pPr>
        <w:ind w:left="1440" w:hanging="360"/>
      </w:pPr>
      <w:rPr>
        <w:rFonts w:ascii="Arial" w:eastAsia="Times New Roman"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26E27"/>
    <w:multiLevelType w:val="hybridMultilevel"/>
    <w:tmpl w:val="2E503084"/>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A081D1D"/>
    <w:multiLevelType w:val="hybridMultilevel"/>
    <w:tmpl w:val="2D92C8E2"/>
    <w:lvl w:ilvl="0" w:tplc="E58476EC">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2E843C4D"/>
    <w:multiLevelType w:val="hybridMultilevel"/>
    <w:tmpl w:val="F974A2E6"/>
    <w:lvl w:ilvl="0" w:tplc="04090001">
      <w:start w:val="1"/>
      <w:numFmt w:val="bullet"/>
      <w:lvlText w:val=""/>
      <w:lvlJc w:val="left"/>
      <w:pPr>
        <w:ind w:left="720" w:hanging="360"/>
      </w:pPr>
      <w:rPr>
        <w:rFonts w:ascii="Symbol" w:hAnsi="Symbol" w:hint="default"/>
        <w:b w:val="0"/>
        <w:bCs/>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1D2738"/>
    <w:multiLevelType w:val="hybridMultilevel"/>
    <w:tmpl w:val="1548BE76"/>
    <w:lvl w:ilvl="0" w:tplc="CD304F8C">
      <w:start w:val="7"/>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9DC377D"/>
    <w:multiLevelType w:val="hybridMultilevel"/>
    <w:tmpl w:val="07046700"/>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7" w15:restartNumberingAfterBreak="0">
    <w:nsid w:val="65C5790F"/>
    <w:multiLevelType w:val="hybridMultilevel"/>
    <w:tmpl w:val="A55ADB14"/>
    <w:lvl w:ilvl="0" w:tplc="36583FFC">
      <w:start w:val="1"/>
      <w:numFmt w:val="decimal"/>
      <w:lvlText w:val="%1."/>
      <w:lvlJc w:val="left"/>
      <w:pPr>
        <w:ind w:left="720" w:hanging="360"/>
      </w:pPr>
      <w:rPr>
        <w:rFonts w:asciiTheme="minorHAnsi" w:hAnsiTheme="minorHAnsi" w:cstheme="minorHAnsi" w:hint="default"/>
        <w:b w:val="0"/>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9367B1"/>
    <w:multiLevelType w:val="hybridMultilevel"/>
    <w:tmpl w:val="7D3E13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F6B3A01"/>
    <w:multiLevelType w:val="hybridMultilevel"/>
    <w:tmpl w:val="CF70B2D2"/>
    <w:lvl w:ilvl="0" w:tplc="A412C91A">
      <w:start w:val="1"/>
      <w:numFmt w:val="lowerRoman"/>
      <w:lvlText w:val="(%1)"/>
      <w:lvlJc w:val="left"/>
      <w:pPr>
        <w:ind w:left="1096" w:hanging="440"/>
      </w:pPr>
      <w:rPr>
        <w:rFonts w:ascii="Calibri" w:eastAsia="Calibri" w:hAnsi="Calibri" w:cs="Calibri" w:hint="default"/>
        <w:b w:val="0"/>
        <w:bCs w:val="0"/>
        <w:i w:val="0"/>
        <w:iCs w:val="0"/>
        <w:spacing w:val="-2"/>
        <w:w w:val="100"/>
        <w:sz w:val="20"/>
        <w:szCs w:val="20"/>
        <w:lang w:val="ro-RO" w:eastAsia="en-US" w:bidi="ar-SA"/>
      </w:rPr>
    </w:lvl>
    <w:lvl w:ilvl="1" w:tplc="6798BAAA">
      <w:numFmt w:val="bullet"/>
      <w:lvlText w:val="•"/>
      <w:lvlJc w:val="left"/>
      <w:pPr>
        <w:ind w:left="1916" w:hanging="440"/>
      </w:pPr>
      <w:rPr>
        <w:rFonts w:hint="default"/>
        <w:lang w:val="ro-RO" w:eastAsia="en-US" w:bidi="ar-SA"/>
      </w:rPr>
    </w:lvl>
    <w:lvl w:ilvl="2" w:tplc="931AC916">
      <w:numFmt w:val="bullet"/>
      <w:lvlText w:val="•"/>
      <w:lvlJc w:val="left"/>
      <w:pPr>
        <w:ind w:left="2733" w:hanging="440"/>
      </w:pPr>
      <w:rPr>
        <w:rFonts w:hint="default"/>
        <w:lang w:val="ro-RO" w:eastAsia="en-US" w:bidi="ar-SA"/>
      </w:rPr>
    </w:lvl>
    <w:lvl w:ilvl="3" w:tplc="05BA16CE">
      <w:numFmt w:val="bullet"/>
      <w:lvlText w:val="•"/>
      <w:lvlJc w:val="left"/>
      <w:pPr>
        <w:ind w:left="3549" w:hanging="440"/>
      </w:pPr>
      <w:rPr>
        <w:rFonts w:hint="default"/>
        <w:lang w:val="ro-RO" w:eastAsia="en-US" w:bidi="ar-SA"/>
      </w:rPr>
    </w:lvl>
    <w:lvl w:ilvl="4" w:tplc="55D41F50">
      <w:numFmt w:val="bullet"/>
      <w:lvlText w:val="•"/>
      <w:lvlJc w:val="left"/>
      <w:pPr>
        <w:ind w:left="4366" w:hanging="440"/>
      </w:pPr>
      <w:rPr>
        <w:rFonts w:hint="default"/>
        <w:lang w:val="ro-RO" w:eastAsia="en-US" w:bidi="ar-SA"/>
      </w:rPr>
    </w:lvl>
    <w:lvl w:ilvl="5" w:tplc="C082D4B2">
      <w:numFmt w:val="bullet"/>
      <w:lvlText w:val="•"/>
      <w:lvlJc w:val="left"/>
      <w:pPr>
        <w:ind w:left="5182" w:hanging="440"/>
      </w:pPr>
      <w:rPr>
        <w:rFonts w:hint="default"/>
        <w:lang w:val="ro-RO" w:eastAsia="en-US" w:bidi="ar-SA"/>
      </w:rPr>
    </w:lvl>
    <w:lvl w:ilvl="6" w:tplc="4FC00F0E">
      <w:numFmt w:val="bullet"/>
      <w:lvlText w:val="•"/>
      <w:lvlJc w:val="left"/>
      <w:pPr>
        <w:ind w:left="5999" w:hanging="440"/>
      </w:pPr>
      <w:rPr>
        <w:rFonts w:hint="default"/>
        <w:lang w:val="ro-RO" w:eastAsia="en-US" w:bidi="ar-SA"/>
      </w:rPr>
    </w:lvl>
    <w:lvl w:ilvl="7" w:tplc="0720BF06">
      <w:numFmt w:val="bullet"/>
      <w:lvlText w:val="•"/>
      <w:lvlJc w:val="left"/>
      <w:pPr>
        <w:ind w:left="6815" w:hanging="440"/>
      </w:pPr>
      <w:rPr>
        <w:rFonts w:hint="default"/>
        <w:lang w:val="ro-RO" w:eastAsia="en-US" w:bidi="ar-SA"/>
      </w:rPr>
    </w:lvl>
    <w:lvl w:ilvl="8" w:tplc="EC7E42FA">
      <w:numFmt w:val="bullet"/>
      <w:lvlText w:val="•"/>
      <w:lvlJc w:val="left"/>
      <w:pPr>
        <w:ind w:left="7632" w:hanging="440"/>
      </w:pPr>
      <w:rPr>
        <w:rFonts w:hint="default"/>
        <w:lang w:val="ro-RO" w:eastAsia="en-US" w:bidi="ar-SA"/>
      </w:rPr>
    </w:lvl>
  </w:abstractNum>
  <w:num w:numId="1" w16cid:durableId="140080655">
    <w:abstractNumId w:val="7"/>
  </w:num>
  <w:num w:numId="2" w16cid:durableId="569770216">
    <w:abstractNumId w:val="6"/>
  </w:num>
  <w:num w:numId="3" w16cid:durableId="1405638468">
    <w:abstractNumId w:val="2"/>
  </w:num>
  <w:num w:numId="4" w16cid:durableId="936595965">
    <w:abstractNumId w:val="5"/>
  </w:num>
  <w:num w:numId="5" w16cid:durableId="707608782">
    <w:abstractNumId w:val="1"/>
  </w:num>
  <w:num w:numId="6" w16cid:durableId="1805853911">
    <w:abstractNumId w:val="9"/>
  </w:num>
  <w:num w:numId="7" w16cid:durableId="1280256760">
    <w:abstractNumId w:val="0"/>
  </w:num>
  <w:num w:numId="8" w16cid:durableId="1118525724">
    <w:abstractNumId w:val="3"/>
  </w:num>
  <w:num w:numId="9" w16cid:durableId="619380908">
    <w:abstractNumId w:val="4"/>
  </w:num>
  <w:num w:numId="10" w16cid:durableId="916328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A71"/>
    <w:rsid w:val="00021DEF"/>
    <w:rsid w:val="00086E81"/>
    <w:rsid w:val="00147E47"/>
    <w:rsid w:val="001663D2"/>
    <w:rsid w:val="001904BD"/>
    <w:rsid w:val="00195B31"/>
    <w:rsid w:val="001B1467"/>
    <w:rsid w:val="001C6585"/>
    <w:rsid w:val="00201208"/>
    <w:rsid w:val="002627BA"/>
    <w:rsid w:val="002D140E"/>
    <w:rsid w:val="002F41E6"/>
    <w:rsid w:val="003032C0"/>
    <w:rsid w:val="00307DA1"/>
    <w:rsid w:val="003212D4"/>
    <w:rsid w:val="0033196E"/>
    <w:rsid w:val="00360A71"/>
    <w:rsid w:val="003C6E04"/>
    <w:rsid w:val="003D0B1B"/>
    <w:rsid w:val="003D131B"/>
    <w:rsid w:val="00422E2C"/>
    <w:rsid w:val="00440FC0"/>
    <w:rsid w:val="00493362"/>
    <w:rsid w:val="004F61E1"/>
    <w:rsid w:val="00537E10"/>
    <w:rsid w:val="00547E4F"/>
    <w:rsid w:val="005B1E1B"/>
    <w:rsid w:val="00605A6A"/>
    <w:rsid w:val="006100F5"/>
    <w:rsid w:val="00620719"/>
    <w:rsid w:val="006B796A"/>
    <w:rsid w:val="006C7BB2"/>
    <w:rsid w:val="00724236"/>
    <w:rsid w:val="007933D4"/>
    <w:rsid w:val="007A0A81"/>
    <w:rsid w:val="007F3C0A"/>
    <w:rsid w:val="008134C1"/>
    <w:rsid w:val="008235C9"/>
    <w:rsid w:val="00841BE0"/>
    <w:rsid w:val="00842B60"/>
    <w:rsid w:val="0088768A"/>
    <w:rsid w:val="008A0A31"/>
    <w:rsid w:val="00917C60"/>
    <w:rsid w:val="00924B80"/>
    <w:rsid w:val="00941B09"/>
    <w:rsid w:val="00971663"/>
    <w:rsid w:val="009B7D3D"/>
    <w:rsid w:val="00A718F4"/>
    <w:rsid w:val="00A9195A"/>
    <w:rsid w:val="00AC33D8"/>
    <w:rsid w:val="00AC726D"/>
    <w:rsid w:val="00AD3440"/>
    <w:rsid w:val="00AD4A3C"/>
    <w:rsid w:val="00AE0BF9"/>
    <w:rsid w:val="00B23FF9"/>
    <w:rsid w:val="00B408AE"/>
    <w:rsid w:val="00B540B6"/>
    <w:rsid w:val="00B55549"/>
    <w:rsid w:val="00BA0D5D"/>
    <w:rsid w:val="00BF55F5"/>
    <w:rsid w:val="00C412B1"/>
    <w:rsid w:val="00C5018B"/>
    <w:rsid w:val="00C57CE8"/>
    <w:rsid w:val="00C8758C"/>
    <w:rsid w:val="00C907DE"/>
    <w:rsid w:val="00CA5BA9"/>
    <w:rsid w:val="00D038A3"/>
    <w:rsid w:val="00D12B4D"/>
    <w:rsid w:val="00D7043C"/>
    <w:rsid w:val="00D85941"/>
    <w:rsid w:val="00DA3E89"/>
    <w:rsid w:val="00EE1C53"/>
    <w:rsid w:val="00F801F4"/>
    <w:rsid w:val="00F95817"/>
    <w:rsid w:val="00FB64B1"/>
    <w:rsid w:val="00FC0800"/>
    <w:rsid w:val="00FC2DE4"/>
    <w:rsid w:val="00FC5F26"/>
    <w:rsid w:val="00FD104B"/>
    <w:rsid w:val="00FD70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A8E5C"/>
  <w15:chartTrackingRefBased/>
  <w15:docId w15:val="{F0F8575A-DD34-442C-AEA6-6DA81EE3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A71"/>
    <w:pPr>
      <w:spacing w:after="0" w:line="240" w:lineRule="auto"/>
    </w:pPr>
    <w:rPr>
      <w:rFonts w:ascii="Times New Roman" w:eastAsia="Times New Roman" w:hAnsi="Times New Roman" w:cs="Times New Roman"/>
      <w:sz w:val="20"/>
      <w:szCs w:val="20"/>
      <w:lang w:eastAsia="ro-RO"/>
    </w:rPr>
  </w:style>
  <w:style w:type="paragraph" w:styleId="Heading2">
    <w:name w:val="heading 2"/>
    <w:basedOn w:val="Normal"/>
    <w:next w:val="Normal"/>
    <w:link w:val="Heading2Char"/>
    <w:uiPriority w:val="9"/>
    <w:semiHidden/>
    <w:unhideWhenUsed/>
    <w:qFormat/>
    <w:rsid w:val="00941B0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qFormat/>
    <w:rsid w:val="00360A71"/>
    <w:pPr>
      <w:keepNext/>
      <w:jc w:val="center"/>
      <w:outlineLvl w:val="3"/>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360A71"/>
    <w:rPr>
      <w:rFonts w:ascii="Times New Roman" w:eastAsia="Times New Roman" w:hAnsi="Times New Roman" w:cs="Times New Roman"/>
      <w:sz w:val="28"/>
      <w:szCs w:val="20"/>
      <w:lang w:eastAsia="ro-RO"/>
    </w:rPr>
  </w:style>
  <w:style w:type="paragraph" w:styleId="ListParagraph">
    <w:name w:val="List Paragraph"/>
    <w:basedOn w:val="Normal"/>
    <w:uiPriority w:val="1"/>
    <w:qFormat/>
    <w:rsid w:val="00C57CE8"/>
    <w:pPr>
      <w:ind w:left="720"/>
      <w:contextualSpacing/>
    </w:pPr>
  </w:style>
  <w:style w:type="paragraph" w:styleId="Header">
    <w:name w:val="header"/>
    <w:basedOn w:val="Normal"/>
    <w:link w:val="HeaderChar"/>
    <w:uiPriority w:val="99"/>
    <w:unhideWhenUsed/>
    <w:rsid w:val="005B1E1B"/>
    <w:pPr>
      <w:tabs>
        <w:tab w:val="center" w:pos="4536"/>
        <w:tab w:val="right" w:pos="9072"/>
      </w:tabs>
    </w:pPr>
  </w:style>
  <w:style w:type="character" w:customStyle="1" w:styleId="HeaderChar">
    <w:name w:val="Header Char"/>
    <w:basedOn w:val="DefaultParagraphFont"/>
    <w:link w:val="Header"/>
    <w:uiPriority w:val="99"/>
    <w:rsid w:val="005B1E1B"/>
    <w:rPr>
      <w:rFonts w:ascii="Times New Roman" w:eastAsia="Times New Roman" w:hAnsi="Times New Roman" w:cs="Times New Roman"/>
      <w:sz w:val="20"/>
      <w:szCs w:val="20"/>
      <w:lang w:eastAsia="ro-RO"/>
    </w:rPr>
  </w:style>
  <w:style w:type="paragraph" w:styleId="Footer">
    <w:name w:val="footer"/>
    <w:basedOn w:val="Normal"/>
    <w:link w:val="FooterChar"/>
    <w:uiPriority w:val="99"/>
    <w:unhideWhenUsed/>
    <w:rsid w:val="005B1E1B"/>
    <w:pPr>
      <w:tabs>
        <w:tab w:val="center" w:pos="4536"/>
        <w:tab w:val="right" w:pos="9072"/>
      </w:tabs>
    </w:pPr>
  </w:style>
  <w:style w:type="character" w:customStyle="1" w:styleId="FooterChar">
    <w:name w:val="Footer Char"/>
    <w:basedOn w:val="DefaultParagraphFont"/>
    <w:link w:val="Footer"/>
    <w:uiPriority w:val="99"/>
    <w:rsid w:val="005B1E1B"/>
    <w:rPr>
      <w:rFonts w:ascii="Times New Roman" w:eastAsia="Times New Roman" w:hAnsi="Times New Roman" w:cs="Times New Roman"/>
      <w:sz w:val="20"/>
      <w:szCs w:val="20"/>
      <w:lang w:eastAsia="ro-RO"/>
    </w:rPr>
  </w:style>
  <w:style w:type="character" w:customStyle="1" w:styleId="Heading2Char">
    <w:name w:val="Heading 2 Char"/>
    <w:basedOn w:val="DefaultParagraphFont"/>
    <w:link w:val="Heading2"/>
    <w:uiPriority w:val="9"/>
    <w:semiHidden/>
    <w:rsid w:val="00941B09"/>
    <w:rPr>
      <w:rFonts w:asciiTheme="majorHAnsi" w:eastAsiaTheme="majorEastAsia" w:hAnsiTheme="majorHAnsi" w:cstheme="majorBidi"/>
      <w:color w:val="2E74B5" w:themeColor="accent1" w:themeShade="BF"/>
      <w:sz w:val="26"/>
      <w:szCs w:val="26"/>
      <w:lang w:eastAsia="ro-RO"/>
    </w:rPr>
  </w:style>
  <w:style w:type="paragraph" w:styleId="Revision">
    <w:name w:val="Revision"/>
    <w:hidden/>
    <w:uiPriority w:val="99"/>
    <w:semiHidden/>
    <w:rsid w:val="00C5018B"/>
    <w:pPr>
      <w:spacing w:after="0" w:line="240" w:lineRule="auto"/>
    </w:pPr>
    <w:rPr>
      <w:rFonts w:ascii="Times New Roman" w:eastAsia="Times New Roman" w:hAnsi="Times New Roman" w:cs="Times New Roman"/>
      <w:sz w:val="20"/>
      <w:szCs w:val="20"/>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1130</Words>
  <Characters>5980</Characters>
  <Application>Microsoft Office Word</Application>
  <DocSecurity>0</DocSecurity>
  <Lines>94</Lines>
  <Paragraphs>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Boanta, Gidei si Asociatii</dc:creator>
  <cp:keywords/>
  <dc:description/>
  <cp:lastModifiedBy>Filip &amp; Company</cp:lastModifiedBy>
  <cp:revision>66</cp:revision>
  <dcterms:created xsi:type="dcterms:W3CDTF">2021-01-11T14:45:00Z</dcterms:created>
  <dcterms:modified xsi:type="dcterms:W3CDTF">2026-03-27T13:36:00Z</dcterms:modified>
</cp:coreProperties>
</file>