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EE0A" w14:textId="10DAE2F6" w:rsidR="00207302" w:rsidRPr="00BA7C41" w:rsidRDefault="00207302" w:rsidP="00BA7C41">
      <w:pPr>
        <w:shd w:val="clear" w:color="auto" w:fill="FFFFFF"/>
        <w:spacing w:line="294" w:lineRule="atLeast"/>
        <w:jc w:val="center"/>
        <w:rPr>
          <w:rFonts w:asciiTheme="minorHAnsi" w:hAnsiTheme="minorHAnsi" w:cstheme="minorHAnsi"/>
        </w:rPr>
      </w:pPr>
      <w:r w:rsidRPr="00353166">
        <w:rPr>
          <w:rFonts w:asciiTheme="minorHAnsi" w:hAnsiTheme="minorHAnsi" w:cstheme="minorHAnsi"/>
          <w:b/>
          <w:bCs/>
        </w:rPr>
        <w:t>CORRESPONDENCE VOTE FORM</w:t>
      </w:r>
      <w:r w:rsidR="00BA7C41">
        <w:rPr>
          <w:rFonts w:asciiTheme="minorHAnsi" w:hAnsiTheme="minorHAnsi" w:cstheme="minorHAnsi"/>
          <w:b/>
          <w:bCs/>
        </w:rPr>
        <w:t xml:space="preserve"> </w:t>
      </w:r>
      <w:r w:rsidRPr="00353166">
        <w:rPr>
          <w:rFonts w:asciiTheme="minorHAnsi" w:hAnsiTheme="minorHAnsi" w:cstheme="minorHAnsi"/>
          <w:b/>
        </w:rPr>
        <w:t xml:space="preserve">FOR THE </w:t>
      </w:r>
      <w:r w:rsidR="00174A8D">
        <w:rPr>
          <w:rFonts w:asciiTheme="minorHAnsi" w:hAnsiTheme="minorHAnsi" w:cstheme="minorHAnsi"/>
          <w:b/>
        </w:rPr>
        <w:t>EXTRA</w:t>
      </w:r>
      <w:r w:rsidRPr="00353166">
        <w:rPr>
          <w:rFonts w:asciiTheme="minorHAnsi" w:hAnsiTheme="minorHAnsi" w:cstheme="minorHAnsi"/>
          <w:b/>
        </w:rPr>
        <w:t xml:space="preserve">ORDINARY GENERAL MEETING OF </w:t>
      </w:r>
    </w:p>
    <w:p w14:paraId="648EF7C8"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THE SHAREHOLDERS OF HOLDE AGRI INVEST S.A. </w:t>
      </w:r>
    </w:p>
    <w:p w14:paraId="5BC4A120" w14:textId="600FC67B" w:rsidR="00207302" w:rsidRPr="00353166" w:rsidRDefault="00207302" w:rsidP="00353166">
      <w:pPr>
        <w:shd w:val="clear" w:color="auto" w:fill="FFFFFF"/>
        <w:spacing w:line="294" w:lineRule="atLeast"/>
        <w:jc w:val="center"/>
        <w:rPr>
          <w:rFonts w:asciiTheme="minorHAnsi" w:hAnsiTheme="minorHAnsi" w:cstheme="minorHAnsi"/>
          <w:b/>
          <w:bCs/>
        </w:rPr>
      </w:pPr>
      <w:r w:rsidRPr="00353166">
        <w:rPr>
          <w:rFonts w:asciiTheme="minorHAnsi" w:hAnsiTheme="minorHAnsi" w:cstheme="minorHAnsi"/>
          <w:b/>
        </w:rPr>
        <w:t>summoned</w:t>
      </w:r>
      <w:r w:rsidRPr="00353166">
        <w:rPr>
          <w:rFonts w:asciiTheme="minorHAnsi" w:hAnsiTheme="minorHAnsi" w:cstheme="minorHAnsi"/>
          <w:b/>
          <w:bCs/>
        </w:rPr>
        <w:t xml:space="preserve"> for </w:t>
      </w:r>
      <w:r w:rsidR="00EF4CF3" w:rsidRPr="00353166">
        <w:rPr>
          <w:rFonts w:asciiTheme="minorHAnsi" w:hAnsiTheme="minorHAnsi" w:cstheme="minorHAnsi"/>
          <w:b/>
          <w:bCs/>
        </w:rPr>
        <w:t>2</w:t>
      </w:r>
      <w:r w:rsidR="00BA7C41">
        <w:rPr>
          <w:rFonts w:asciiTheme="minorHAnsi" w:hAnsiTheme="minorHAnsi" w:cstheme="minorHAnsi"/>
          <w:b/>
          <w:bCs/>
        </w:rPr>
        <w:t>8</w:t>
      </w:r>
      <w:r w:rsidR="003856EA" w:rsidRPr="00353166">
        <w:rPr>
          <w:rFonts w:asciiTheme="minorHAnsi" w:hAnsiTheme="minorHAnsi" w:cstheme="minorHAnsi"/>
          <w:b/>
          <w:bCs/>
        </w:rPr>
        <w:t>/</w:t>
      </w:r>
      <w:r w:rsidR="00BA7C41">
        <w:rPr>
          <w:rFonts w:asciiTheme="minorHAnsi" w:hAnsiTheme="minorHAnsi" w:cstheme="minorHAnsi"/>
          <w:b/>
          <w:bCs/>
        </w:rPr>
        <w:t>29</w:t>
      </w:r>
      <w:r w:rsidR="00EF4CF3" w:rsidRPr="00353166">
        <w:rPr>
          <w:rFonts w:asciiTheme="minorHAnsi" w:hAnsiTheme="minorHAnsi" w:cstheme="minorHAnsi"/>
          <w:b/>
          <w:bCs/>
        </w:rPr>
        <w:t>.04.202</w:t>
      </w:r>
      <w:r w:rsidR="00BA7C41">
        <w:rPr>
          <w:rFonts w:asciiTheme="minorHAnsi" w:hAnsiTheme="minorHAnsi" w:cstheme="minorHAnsi"/>
          <w:b/>
          <w:bCs/>
        </w:rPr>
        <w:t>5</w:t>
      </w:r>
    </w:p>
    <w:p w14:paraId="216630ED" w14:textId="77777777" w:rsidR="00207302" w:rsidRPr="00353166" w:rsidRDefault="00207302" w:rsidP="00353166">
      <w:pPr>
        <w:shd w:val="clear" w:color="auto" w:fill="FFFFFF"/>
        <w:spacing w:line="294" w:lineRule="atLeast"/>
        <w:jc w:val="center"/>
        <w:rPr>
          <w:rFonts w:asciiTheme="minorHAnsi" w:hAnsiTheme="minorHAnsi" w:cstheme="minorHAnsi"/>
          <w:b/>
          <w:bCs/>
        </w:rPr>
      </w:pPr>
    </w:p>
    <w:p w14:paraId="686FC7F1"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r w:rsidRPr="00353166">
        <w:rPr>
          <w:rFonts w:asciiTheme="minorHAnsi" w:hAnsiTheme="minorHAnsi" w:cstheme="minorHAnsi"/>
        </w:rPr>
        <w:t xml:space="preserve">I, the Undersigned, _____________ </w:t>
      </w:r>
      <w:r w:rsidRPr="00353166">
        <w:rPr>
          <w:rFonts w:asciiTheme="minorHAnsi" w:hAnsiTheme="minorHAnsi" w:cstheme="minorHAnsi"/>
          <w:i/>
          <w:iCs/>
        </w:rPr>
        <w:t>[Surname and name of the shareholder – natural person, according to the identity document]</w:t>
      </w:r>
      <w:r w:rsidRPr="00353166">
        <w:rPr>
          <w:rFonts w:asciiTheme="minorHAnsi" w:hAnsiTheme="minorHAnsi" w:cstheme="minorHAnsi"/>
        </w:rPr>
        <w:t xml:space="preserve">, identified with </w:t>
      </w:r>
      <w:r w:rsidRPr="00353166">
        <w:rPr>
          <w:rFonts w:asciiTheme="minorHAnsi" w:hAnsiTheme="minorHAnsi" w:cstheme="minorHAnsi"/>
        </w:rPr>
        <w:tab/>
        <w:t xml:space="preserve"> </w:t>
      </w:r>
      <w:r w:rsidRPr="00353166">
        <w:rPr>
          <w:rFonts w:asciiTheme="minorHAnsi" w:hAnsiTheme="minorHAnsi" w:cstheme="minorHAnsi"/>
          <w:i/>
          <w:iCs/>
        </w:rPr>
        <w:t>[identity document]</w:t>
      </w:r>
      <w:r w:rsidRPr="00353166">
        <w:rPr>
          <w:rFonts w:asciiTheme="minorHAnsi" w:hAnsiTheme="minorHAnsi" w:cstheme="minorHAnsi"/>
        </w:rPr>
        <w:t xml:space="preserve">, series____, no. ____, issued by ______, on _____, domiciled in ________ </w:t>
      </w:r>
      <w:r w:rsidRPr="00353166">
        <w:rPr>
          <w:rFonts w:asciiTheme="minorHAnsi" w:hAnsiTheme="minorHAnsi" w:cstheme="minorHAnsi"/>
          <w:i/>
          <w:iCs/>
        </w:rPr>
        <w:t xml:space="preserve">[the entire address, according to the identity document], </w:t>
      </w:r>
      <w:r w:rsidRPr="00353166">
        <w:rPr>
          <w:rFonts w:asciiTheme="minorHAnsi" w:hAnsiTheme="minorHAnsi" w:cstheme="minorHAnsi"/>
        </w:rPr>
        <w:t>personal identification number _________,</w:t>
      </w:r>
    </w:p>
    <w:p w14:paraId="23564C35"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or</w:t>
      </w:r>
    </w:p>
    <w:p w14:paraId="40B6570F" w14:textId="77777777" w:rsidR="00207302" w:rsidRPr="00353166" w:rsidRDefault="00207302" w:rsidP="00353166">
      <w:pPr>
        <w:spacing w:line="294" w:lineRule="atLeast"/>
        <w:jc w:val="both"/>
        <w:rPr>
          <w:rFonts w:asciiTheme="minorHAnsi" w:hAnsiTheme="minorHAnsi" w:cstheme="minorHAnsi"/>
        </w:rPr>
      </w:pPr>
      <w:r w:rsidRPr="00353166">
        <w:rPr>
          <w:rFonts w:asciiTheme="minorHAnsi" w:hAnsiTheme="minorHAnsi" w:cstheme="minorHAnsi"/>
        </w:rPr>
        <w:t xml:space="preserve">The Undersigned, _____________ </w:t>
      </w:r>
      <w:r w:rsidRPr="00353166">
        <w:rPr>
          <w:rFonts w:asciiTheme="minorHAnsi" w:hAnsiTheme="minorHAnsi" w:cstheme="minorHAnsi"/>
          <w:i/>
          <w:iCs/>
        </w:rPr>
        <w:t>[name of the shareholder – legal entity]</w:t>
      </w:r>
      <w:r w:rsidRPr="00353166">
        <w:rPr>
          <w:rFonts w:asciiTheme="minorHAnsi" w:hAnsiTheme="minorHAnsi" w:cstheme="minorHAnsi"/>
        </w:rPr>
        <w:t xml:space="preserve">, with the registered office located in ______, registered with the Trade Registry Office under no. ____, Sole Registration Code ______, dully represented by _______ </w:t>
      </w:r>
      <w:r w:rsidRPr="00353166">
        <w:rPr>
          <w:rFonts w:asciiTheme="minorHAnsi" w:hAnsiTheme="minorHAnsi" w:cstheme="minorHAnsi"/>
          <w:i/>
          <w:iCs/>
        </w:rPr>
        <w:t>[Surname and name, according to the identity document]</w:t>
      </w:r>
      <w:r w:rsidRPr="00353166">
        <w:rPr>
          <w:rFonts w:asciiTheme="minorHAnsi" w:hAnsiTheme="minorHAnsi" w:cstheme="minorHAnsi"/>
        </w:rPr>
        <w:t xml:space="preserve">, in the capacity of ______ </w:t>
      </w:r>
      <w:r w:rsidRPr="00353166">
        <w:rPr>
          <w:rFonts w:asciiTheme="minorHAnsi" w:hAnsiTheme="minorHAnsi" w:cstheme="minorHAnsi"/>
          <w:i/>
          <w:iCs/>
        </w:rPr>
        <w:t xml:space="preserve">[the exactly position registered with the Trade Registry] </w:t>
      </w:r>
      <w:r w:rsidRPr="00353166">
        <w:rPr>
          <w:rFonts w:asciiTheme="minorHAnsi" w:hAnsiTheme="minorHAnsi" w:cstheme="minorHAnsi"/>
        </w:rPr>
        <w:t>*</w:t>
      </w:r>
    </w:p>
    <w:p w14:paraId="2E36B111" w14:textId="77777777" w:rsidR="00207302" w:rsidRPr="00353166" w:rsidRDefault="00207302" w:rsidP="00353166">
      <w:pPr>
        <w:spacing w:line="294" w:lineRule="atLeast"/>
        <w:jc w:val="both"/>
        <w:rPr>
          <w:rFonts w:asciiTheme="minorHAnsi" w:hAnsiTheme="minorHAnsi" w:cstheme="minorHAnsi"/>
        </w:rPr>
      </w:pPr>
    </w:p>
    <w:p w14:paraId="7144F3AD" w14:textId="3789EA0A" w:rsidR="00207302" w:rsidRDefault="00207302" w:rsidP="00353166">
      <w:pPr>
        <w:spacing w:line="294" w:lineRule="atLeast"/>
        <w:jc w:val="both"/>
        <w:rPr>
          <w:rFonts w:asciiTheme="minorHAnsi" w:hAnsiTheme="minorHAnsi" w:cstheme="minorHAnsi"/>
          <w:bCs/>
          <w:noProof/>
          <w:lang w:val="en-GB"/>
        </w:rPr>
      </w:pPr>
      <w:r w:rsidRPr="00353166">
        <w:rPr>
          <w:rFonts w:asciiTheme="minorHAnsi" w:hAnsiTheme="minorHAnsi" w:cstheme="minorHAnsi"/>
        </w:rPr>
        <w:t xml:space="preserve">Shareholder at the reference date of </w:t>
      </w:r>
      <w:r w:rsidR="00EF4CF3" w:rsidRPr="00353166">
        <w:rPr>
          <w:rFonts w:asciiTheme="minorHAnsi" w:hAnsiTheme="minorHAnsi" w:cstheme="minorHAnsi"/>
          <w:b/>
          <w:bCs/>
          <w:lang w:val="en-GB"/>
        </w:rPr>
        <w:t>1</w:t>
      </w:r>
      <w:r w:rsidR="00BA7C41">
        <w:rPr>
          <w:rFonts w:asciiTheme="minorHAnsi" w:hAnsiTheme="minorHAnsi" w:cstheme="minorHAnsi"/>
          <w:b/>
          <w:bCs/>
          <w:lang w:val="en-GB"/>
        </w:rPr>
        <w:t>7</w:t>
      </w:r>
      <w:r w:rsidR="00EF4CF3" w:rsidRPr="00353166">
        <w:rPr>
          <w:rFonts w:asciiTheme="minorHAnsi" w:hAnsiTheme="minorHAnsi" w:cstheme="minorHAnsi"/>
          <w:b/>
          <w:bCs/>
          <w:lang w:val="en-GB"/>
        </w:rPr>
        <w:t>.04.202</w:t>
      </w:r>
      <w:r w:rsidR="00BA7C41">
        <w:rPr>
          <w:rFonts w:asciiTheme="minorHAnsi" w:hAnsiTheme="minorHAnsi" w:cstheme="minorHAnsi"/>
          <w:b/>
          <w:bCs/>
          <w:lang w:val="en-GB"/>
        </w:rPr>
        <w:t>5</w:t>
      </w:r>
      <w:r w:rsidR="00EF4CF3" w:rsidRPr="00353166">
        <w:rPr>
          <w:rFonts w:asciiTheme="minorHAnsi" w:hAnsiTheme="minorHAnsi" w:cstheme="minorHAnsi"/>
          <w:b/>
          <w:bCs/>
          <w:lang w:val="en-GB"/>
        </w:rPr>
        <w:t xml:space="preserve"> </w:t>
      </w:r>
      <w:r w:rsidRPr="00353166">
        <w:rPr>
          <w:rFonts w:asciiTheme="minorHAnsi" w:hAnsiTheme="minorHAnsi" w:cstheme="minorHAnsi"/>
        </w:rPr>
        <w:t xml:space="preserve">of </w:t>
      </w:r>
      <w:r w:rsidRPr="00353166">
        <w:rPr>
          <w:rFonts w:asciiTheme="minorHAnsi" w:hAnsiTheme="minorHAnsi" w:cstheme="minorHAnsi"/>
          <w:b/>
          <w:noProof/>
        </w:rPr>
        <w:t>HOLDE AGRI INVEST S.A.</w:t>
      </w:r>
      <w:r w:rsidRPr="00353166">
        <w:rPr>
          <w:rFonts w:asciiTheme="minorHAnsi" w:hAnsiTheme="minorHAnsi" w:cstheme="minorHAnsi"/>
          <w:bCs/>
          <w:noProof/>
        </w:rPr>
        <w:t xml:space="preserve">, </w:t>
      </w:r>
      <w:r w:rsidR="00332205" w:rsidRPr="00332205">
        <w:rPr>
          <w:rFonts w:asciiTheme="minorHAnsi" w:hAnsiTheme="minorHAnsi" w:cstheme="minorHAnsi"/>
          <w:bCs/>
          <w:noProof/>
          <w:lang w:val="en-GB"/>
        </w:rPr>
        <w:t>a joint-stock company, organized and operating under the Romanian laws, with its registered office at 1 Intr. Nestorei, Building B, 10</w:t>
      </w:r>
      <w:r w:rsidR="00332205" w:rsidRPr="00332205">
        <w:rPr>
          <w:rFonts w:asciiTheme="minorHAnsi" w:hAnsiTheme="minorHAnsi" w:cstheme="minorHAnsi"/>
          <w:bCs/>
          <w:noProof/>
          <w:vertAlign w:val="superscript"/>
          <w:lang w:val="en-GB"/>
        </w:rPr>
        <w:t>th</w:t>
      </w:r>
      <w:r w:rsidR="00332205" w:rsidRPr="00332205">
        <w:rPr>
          <w:rFonts w:asciiTheme="minorHAnsi" w:hAnsiTheme="minorHAnsi" w:cstheme="minorHAnsi"/>
          <w:bCs/>
          <w:noProof/>
          <w:lang w:val="en-GB"/>
        </w:rPr>
        <w:t xml:space="preserve"> floor, District 4, Bucharest, Romania, registered with the Trade Registry under no. J40/9208/2018, </w:t>
      </w:r>
      <w:bookmarkStart w:id="0" w:name="_Hlk161994743"/>
      <w:r w:rsidR="00332205" w:rsidRPr="00332205">
        <w:rPr>
          <w:rFonts w:asciiTheme="minorHAnsi" w:hAnsiTheme="minorHAnsi" w:cstheme="minorHAnsi"/>
          <w:bCs/>
          <w:noProof/>
          <w:lang w:val="en-GB"/>
        </w:rPr>
        <w:t xml:space="preserve">European Unique Identifier (EUID): </w:t>
      </w:r>
      <w:bookmarkEnd w:id="0"/>
      <w:r w:rsidR="00332205" w:rsidRPr="00332205">
        <w:rPr>
          <w:rFonts w:asciiTheme="minorHAnsi" w:hAnsiTheme="minorHAnsi" w:cstheme="minorHAnsi"/>
          <w:bCs/>
          <w:noProof/>
          <w:lang w:val="en-GB"/>
        </w:rPr>
        <w:t>ROONRC. J40/9208/2018, sole registration code 39549730, with a subscribed and paid-up share capital of RON </w:t>
      </w:r>
      <w:r w:rsidR="00332205" w:rsidRPr="00332205">
        <w:rPr>
          <w:rFonts w:asciiTheme="minorHAnsi" w:hAnsiTheme="minorHAnsi" w:cstheme="minorHAnsi"/>
          <w:bCs/>
          <w:noProof/>
          <w:lang w:val="ro-RO"/>
        </w:rPr>
        <w:t>121,273,584</w:t>
      </w:r>
      <w:r w:rsidR="00332205" w:rsidRPr="00332205">
        <w:rPr>
          <w:rFonts w:asciiTheme="minorHAnsi" w:hAnsiTheme="minorHAnsi" w:cstheme="minorHAnsi"/>
          <w:bCs/>
          <w:noProof/>
          <w:lang w:val="en-GB"/>
        </w:rPr>
        <w:t xml:space="preserve">, divided into </w:t>
      </w:r>
      <w:r w:rsidR="00332205" w:rsidRPr="00332205">
        <w:rPr>
          <w:rFonts w:asciiTheme="minorHAnsi" w:hAnsiTheme="minorHAnsi" w:cstheme="minorHAnsi"/>
          <w:bCs/>
          <w:noProof/>
          <w:lang w:val="ro-RO"/>
        </w:rPr>
        <w:t xml:space="preserve">121,273,584 </w:t>
      </w:r>
      <w:r w:rsidR="00332205" w:rsidRPr="00332205">
        <w:rPr>
          <w:rFonts w:asciiTheme="minorHAnsi" w:hAnsiTheme="minorHAnsi" w:cstheme="minorHAnsi"/>
          <w:bCs/>
          <w:noProof/>
          <w:lang w:val="en-GB"/>
        </w:rPr>
        <w:t xml:space="preserve">registered shares, of which </w:t>
      </w:r>
      <w:r w:rsidR="00332205" w:rsidRPr="00332205">
        <w:rPr>
          <w:rFonts w:asciiTheme="minorHAnsi" w:hAnsiTheme="minorHAnsi" w:cstheme="minorHAnsi"/>
          <w:bCs/>
          <w:noProof/>
          <w:lang w:val="ro-RO"/>
        </w:rPr>
        <w:t xml:space="preserve">120,577,734 </w:t>
      </w:r>
      <w:r w:rsidR="00332205" w:rsidRPr="00332205">
        <w:rPr>
          <w:rFonts w:asciiTheme="minorHAnsi" w:hAnsiTheme="minorHAnsi" w:cstheme="minorHAnsi"/>
          <w:bCs/>
          <w:noProof/>
          <w:lang w:val="en-GB"/>
        </w:rPr>
        <w:t xml:space="preserve">ordinary shares and </w:t>
      </w:r>
      <w:r w:rsidR="00332205" w:rsidRPr="00332205">
        <w:rPr>
          <w:rFonts w:asciiTheme="minorHAnsi" w:hAnsiTheme="minorHAnsi" w:cstheme="minorHAnsi"/>
          <w:bCs/>
          <w:noProof/>
          <w:lang w:val="ro-RO"/>
        </w:rPr>
        <w:t xml:space="preserve">695,850 </w:t>
      </w:r>
      <w:r w:rsidR="00332205" w:rsidRPr="00332205">
        <w:rPr>
          <w:rFonts w:asciiTheme="minorHAnsi" w:hAnsiTheme="minorHAnsi" w:cstheme="minorHAnsi"/>
          <w:bCs/>
          <w:noProof/>
          <w:lang w:val="en-GB"/>
        </w:rPr>
        <w:t>preference shares with preferred dividend with no voting right (the “</w:t>
      </w:r>
      <w:r w:rsidR="00332205" w:rsidRPr="00332205">
        <w:rPr>
          <w:rFonts w:asciiTheme="minorHAnsi" w:hAnsiTheme="minorHAnsi" w:cstheme="minorHAnsi"/>
          <w:b/>
          <w:bCs/>
          <w:noProof/>
          <w:lang w:val="en-GB"/>
        </w:rPr>
        <w:t>Company</w:t>
      </w:r>
      <w:r w:rsidR="00332205" w:rsidRPr="00332205">
        <w:rPr>
          <w:rFonts w:asciiTheme="minorHAnsi" w:hAnsiTheme="minorHAnsi" w:cstheme="minorHAnsi"/>
          <w:bCs/>
          <w:noProof/>
          <w:lang w:val="en-GB"/>
        </w:rPr>
        <w:t>”)</w:t>
      </w:r>
    </w:p>
    <w:p w14:paraId="54B7C9F9" w14:textId="77777777" w:rsidR="00332205" w:rsidRPr="00353166" w:rsidRDefault="00332205" w:rsidP="00353166">
      <w:pPr>
        <w:spacing w:line="294" w:lineRule="atLeast"/>
        <w:jc w:val="both"/>
        <w:rPr>
          <w:rFonts w:asciiTheme="minorHAnsi" w:hAnsiTheme="minorHAnsi" w:cstheme="minorHAnsi"/>
          <w:lang w:eastAsia="ro-RO"/>
        </w:rPr>
      </w:pPr>
    </w:p>
    <w:p w14:paraId="7D451853" w14:textId="77777777" w:rsidR="00207302" w:rsidRPr="00353166" w:rsidRDefault="00207302" w:rsidP="00353166">
      <w:pPr>
        <w:spacing w:line="294" w:lineRule="atLeast"/>
        <w:jc w:val="both"/>
        <w:rPr>
          <w:rFonts w:asciiTheme="minorHAnsi" w:hAnsiTheme="minorHAnsi" w:cstheme="minorHAnsi"/>
          <w:lang w:eastAsia="ro-RO"/>
        </w:rPr>
      </w:pPr>
      <w:r w:rsidRPr="00353166">
        <w:rPr>
          <w:rFonts w:asciiTheme="minorHAnsi" w:hAnsiTheme="minorHAnsi" w:cstheme="minorHAnsi"/>
        </w:rPr>
        <w:t xml:space="preserve">holder of </w:t>
      </w:r>
      <w:r w:rsidRPr="00353166">
        <w:rPr>
          <w:rFonts w:asciiTheme="minorHAnsi" w:hAnsiTheme="minorHAnsi" w:cstheme="minorHAnsi"/>
          <w:bCs/>
        </w:rPr>
        <w:t>______________</w:t>
      </w:r>
      <w:r w:rsidRPr="00353166">
        <w:rPr>
          <w:rFonts w:asciiTheme="minorHAnsi" w:hAnsiTheme="minorHAnsi" w:cstheme="minorHAnsi"/>
        </w:rPr>
        <w:t xml:space="preserve"> ordinary Class A shares, representing _____ % of the total ordinary Class A shares issued by the Company, that gives me </w:t>
      </w:r>
      <w:r w:rsidRPr="00353166">
        <w:rPr>
          <w:rFonts w:asciiTheme="minorHAnsi" w:hAnsiTheme="minorHAnsi" w:cstheme="minorHAnsi"/>
          <w:bCs/>
        </w:rPr>
        <w:t>____________</w:t>
      </w:r>
      <w:r w:rsidRPr="00353166">
        <w:rPr>
          <w:rFonts w:asciiTheme="minorHAnsi" w:hAnsiTheme="minorHAnsi" w:cstheme="minorHAnsi"/>
        </w:rPr>
        <w:t xml:space="preserve"> voting rights, representing ____ % from the total number of the voting rights, </w:t>
      </w:r>
    </w:p>
    <w:p w14:paraId="5EC32F3F"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p>
    <w:p w14:paraId="00F870E9" w14:textId="18728148"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 xml:space="preserve">Being aware of the agenda of the </w:t>
      </w:r>
      <w:r w:rsidR="00F842B6" w:rsidRPr="00F842B6">
        <w:rPr>
          <w:rFonts w:asciiTheme="minorHAnsi" w:hAnsiTheme="minorHAnsi" w:cstheme="minorHAnsi"/>
          <w:b/>
          <w:bCs/>
        </w:rPr>
        <w:t>Extrao</w:t>
      </w:r>
      <w:r w:rsidRPr="00F842B6">
        <w:rPr>
          <w:rFonts w:asciiTheme="minorHAnsi" w:hAnsiTheme="minorHAnsi" w:cstheme="minorHAnsi"/>
          <w:b/>
          <w:bCs/>
        </w:rPr>
        <w:t>r</w:t>
      </w:r>
      <w:r w:rsidRPr="00353166">
        <w:rPr>
          <w:rFonts w:asciiTheme="minorHAnsi" w:hAnsiTheme="minorHAnsi" w:cstheme="minorHAnsi"/>
          <w:b/>
          <w:bCs/>
        </w:rPr>
        <w:t>dinary General Meeting of the Shareholders of HOLDE AGRI INVEST S.A.</w:t>
      </w:r>
      <w:r w:rsidRPr="00353166">
        <w:rPr>
          <w:rFonts w:asciiTheme="minorHAnsi" w:hAnsiTheme="minorHAnsi" w:cstheme="minorHAnsi"/>
        </w:rPr>
        <w:t xml:space="preserve"> summoned for the date of</w:t>
      </w:r>
      <w:r w:rsidRPr="00353166">
        <w:rPr>
          <w:rFonts w:asciiTheme="minorHAnsi" w:hAnsiTheme="minorHAnsi" w:cstheme="minorHAnsi"/>
          <w:b/>
          <w:bCs/>
        </w:rPr>
        <w:t xml:space="preserve"> </w:t>
      </w:r>
      <w:r w:rsidR="00BA7C41" w:rsidRPr="00353166">
        <w:rPr>
          <w:rFonts w:asciiTheme="minorHAnsi" w:hAnsiTheme="minorHAnsi" w:cstheme="minorHAnsi"/>
          <w:b/>
          <w:bCs/>
        </w:rPr>
        <w:t>2</w:t>
      </w:r>
      <w:r w:rsidR="00BA7C41">
        <w:rPr>
          <w:rFonts w:asciiTheme="minorHAnsi" w:hAnsiTheme="minorHAnsi" w:cstheme="minorHAnsi"/>
          <w:b/>
          <w:bCs/>
        </w:rPr>
        <w:t>8</w:t>
      </w:r>
      <w:r w:rsidR="00BA7C41" w:rsidRPr="00353166">
        <w:rPr>
          <w:rFonts w:asciiTheme="minorHAnsi" w:hAnsiTheme="minorHAnsi" w:cstheme="minorHAnsi"/>
          <w:b/>
          <w:bCs/>
        </w:rPr>
        <w:t>.04.202</w:t>
      </w:r>
      <w:r w:rsidR="00BA7C41">
        <w:rPr>
          <w:rFonts w:asciiTheme="minorHAnsi" w:hAnsiTheme="minorHAnsi" w:cstheme="minorHAnsi"/>
          <w:b/>
          <w:bCs/>
        </w:rPr>
        <w:t>5</w:t>
      </w:r>
      <w:r w:rsidR="003856EA" w:rsidRPr="00353166">
        <w:rPr>
          <w:rFonts w:asciiTheme="minorHAnsi" w:hAnsiTheme="minorHAnsi" w:cstheme="minorHAnsi"/>
          <w:b/>
          <w:bCs/>
        </w:rPr>
        <w:t>,</w:t>
      </w:r>
      <w:r w:rsidR="003856EA" w:rsidRPr="00353166">
        <w:rPr>
          <w:rFonts w:asciiTheme="minorHAnsi" w:hAnsiTheme="minorHAnsi" w:cstheme="minorHAnsi"/>
          <w:b/>
        </w:rPr>
        <w:t xml:space="preserve"> starting with </w:t>
      </w:r>
      <w:r w:rsidR="00544F92" w:rsidRPr="00353166">
        <w:rPr>
          <w:rFonts w:asciiTheme="minorHAnsi" w:hAnsiTheme="minorHAnsi" w:cstheme="minorHAnsi"/>
          <w:b/>
          <w:lang w:val="en-GB"/>
        </w:rPr>
        <w:t>0</w:t>
      </w:r>
      <w:r w:rsidR="00BA7C41">
        <w:rPr>
          <w:rFonts w:asciiTheme="minorHAnsi" w:hAnsiTheme="minorHAnsi" w:cstheme="minorHAnsi"/>
          <w:b/>
          <w:lang w:val="en-GB"/>
        </w:rPr>
        <w:t>3</w:t>
      </w:r>
      <w:r w:rsidR="00544F92" w:rsidRPr="00353166">
        <w:rPr>
          <w:rFonts w:asciiTheme="minorHAnsi" w:hAnsiTheme="minorHAnsi" w:cstheme="minorHAnsi"/>
          <w:b/>
          <w:lang w:val="en-GB"/>
        </w:rPr>
        <w:t>.</w:t>
      </w:r>
      <w:r w:rsidR="00BA7C41">
        <w:rPr>
          <w:rFonts w:asciiTheme="minorHAnsi" w:hAnsiTheme="minorHAnsi" w:cstheme="minorHAnsi"/>
          <w:b/>
          <w:lang w:val="en-GB"/>
        </w:rPr>
        <w:t>45</w:t>
      </w:r>
      <w:r w:rsidR="00544F92" w:rsidRPr="00353166">
        <w:rPr>
          <w:rFonts w:asciiTheme="minorHAnsi" w:hAnsiTheme="minorHAnsi" w:cstheme="minorHAnsi"/>
          <w:b/>
          <w:lang w:val="en-GB"/>
        </w:rPr>
        <w:t xml:space="preserve"> p.m.</w:t>
      </w:r>
      <w:r w:rsidR="003856EA" w:rsidRPr="00353166">
        <w:rPr>
          <w:rFonts w:asciiTheme="minorHAnsi" w:hAnsiTheme="minorHAnsi" w:cstheme="minorHAnsi"/>
          <w:b/>
        </w:rPr>
        <w:t>,</w:t>
      </w:r>
      <w:r w:rsidR="003856EA" w:rsidRPr="00353166">
        <w:rPr>
          <w:rFonts w:asciiTheme="minorHAnsi" w:hAnsiTheme="minorHAnsi" w:cstheme="minorHAnsi"/>
          <w:bCs/>
        </w:rPr>
        <w:t xml:space="preserve"> at the</w:t>
      </w:r>
      <w:r w:rsidR="00D37FE1">
        <w:rPr>
          <w:rFonts w:asciiTheme="minorHAnsi" w:hAnsiTheme="minorHAnsi" w:cstheme="minorHAnsi"/>
          <w:bCs/>
        </w:rPr>
        <w:t xml:space="preserve"> registered office of the Company</w:t>
      </w:r>
      <w:r w:rsidR="003856EA" w:rsidRPr="00353166">
        <w:rPr>
          <w:rFonts w:asciiTheme="minorHAnsi" w:hAnsiTheme="minorHAnsi" w:cstheme="minorHAnsi"/>
          <w:bCs/>
        </w:rPr>
        <w:t xml:space="preserve"> </w:t>
      </w:r>
      <w:r w:rsidR="003856EA" w:rsidRPr="00353166">
        <w:rPr>
          <w:rFonts w:asciiTheme="minorHAnsi" w:hAnsiTheme="minorHAnsi" w:cstheme="minorHAnsi"/>
        </w:rPr>
        <w:t>or for</w:t>
      </w:r>
      <w:r w:rsidR="003856EA" w:rsidRPr="00353166">
        <w:rPr>
          <w:rFonts w:asciiTheme="minorHAnsi" w:hAnsiTheme="minorHAnsi" w:cstheme="minorHAnsi"/>
          <w:b/>
        </w:rPr>
        <w:t xml:space="preserve"> </w:t>
      </w:r>
      <w:r w:rsidR="00BA7C41" w:rsidRPr="00353166">
        <w:rPr>
          <w:rFonts w:asciiTheme="minorHAnsi" w:hAnsiTheme="minorHAnsi" w:cstheme="minorHAnsi"/>
          <w:b/>
          <w:bCs/>
        </w:rPr>
        <w:t>2</w:t>
      </w:r>
      <w:r w:rsidR="00BA7C41">
        <w:rPr>
          <w:rFonts w:asciiTheme="minorHAnsi" w:hAnsiTheme="minorHAnsi" w:cstheme="minorHAnsi"/>
          <w:b/>
          <w:bCs/>
        </w:rPr>
        <w:t>9</w:t>
      </w:r>
      <w:r w:rsidR="00BA7C41" w:rsidRPr="00353166">
        <w:rPr>
          <w:rFonts w:asciiTheme="minorHAnsi" w:hAnsiTheme="minorHAnsi" w:cstheme="minorHAnsi"/>
          <w:b/>
          <w:bCs/>
        </w:rPr>
        <w:t>.04.202</w:t>
      </w:r>
      <w:r w:rsidR="00BA7C41">
        <w:rPr>
          <w:rFonts w:asciiTheme="minorHAnsi" w:hAnsiTheme="minorHAnsi" w:cstheme="minorHAnsi"/>
          <w:b/>
          <w:bCs/>
        </w:rPr>
        <w:t>5</w:t>
      </w:r>
      <w:r w:rsidR="003856EA" w:rsidRPr="00353166">
        <w:rPr>
          <w:rFonts w:asciiTheme="minorHAnsi" w:hAnsiTheme="minorHAnsi" w:cstheme="minorHAnsi"/>
          <w:b/>
        </w:rPr>
        <w:t xml:space="preserve">, starting with </w:t>
      </w:r>
      <w:r w:rsidR="00BA7C41" w:rsidRPr="00353166">
        <w:rPr>
          <w:rFonts w:asciiTheme="minorHAnsi" w:hAnsiTheme="minorHAnsi" w:cstheme="minorHAnsi"/>
          <w:b/>
          <w:lang w:val="en-GB"/>
        </w:rPr>
        <w:t>0</w:t>
      </w:r>
      <w:r w:rsidR="00BA7C41">
        <w:rPr>
          <w:rFonts w:asciiTheme="minorHAnsi" w:hAnsiTheme="minorHAnsi" w:cstheme="minorHAnsi"/>
          <w:b/>
          <w:lang w:val="en-GB"/>
        </w:rPr>
        <w:t>3</w:t>
      </w:r>
      <w:r w:rsidR="00BA7C41" w:rsidRPr="00353166">
        <w:rPr>
          <w:rFonts w:asciiTheme="minorHAnsi" w:hAnsiTheme="minorHAnsi" w:cstheme="minorHAnsi"/>
          <w:b/>
          <w:lang w:val="en-GB"/>
        </w:rPr>
        <w:t>.</w:t>
      </w:r>
      <w:r w:rsidR="00BA7C41">
        <w:rPr>
          <w:rFonts w:asciiTheme="minorHAnsi" w:hAnsiTheme="minorHAnsi" w:cstheme="minorHAnsi"/>
          <w:b/>
          <w:lang w:val="en-GB"/>
        </w:rPr>
        <w:t>45</w:t>
      </w:r>
      <w:r w:rsidR="00BA7C41" w:rsidRPr="00353166">
        <w:rPr>
          <w:rFonts w:asciiTheme="minorHAnsi" w:hAnsiTheme="minorHAnsi" w:cstheme="minorHAnsi"/>
          <w:b/>
          <w:lang w:val="en-GB"/>
        </w:rPr>
        <w:t xml:space="preserve"> </w:t>
      </w:r>
      <w:r w:rsidR="003856EA" w:rsidRPr="00353166">
        <w:rPr>
          <w:rFonts w:asciiTheme="minorHAnsi" w:hAnsiTheme="minorHAnsi" w:cstheme="minorHAnsi"/>
          <w:b/>
        </w:rPr>
        <w:t>p</w:t>
      </w:r>
      <w:r w:rsidR="003D19EA">
        <w:rPr>
          <w:rFonts w:asciiTheme="minorHAnsi" w:hAnsiTheme="minorHAnsi" w:cstheme="minorHAnsi"/>
          <w:b/>
        </w:rPr>
        <w:t>.</w:t>
      </w:r>
      <w:r w:rsidR="003856EA" w:rsidRPr="00353166">
        <w:rPr>
          <w:rFonts w:asciiTheme="minorHAnsi" w:hAnsiTheme="minorHAnsi" w:cstheme="minorHAnsi"/>
          <w:b/>
        </w:rPr>
        <w:t>m.</w:t>
      </w:r>
      <w:r w:rsidR="003856EA" w:rsidRPr="00353166">
        <w:rPr>
          <w:rFonts w:asciiTheme="minorHAnsi" w:hAnsiTheme="minorHAnsi" w:cstheme="minorHAnsi"/>
          <w:i/>
          <w:iCs/>
        </w:rPr>
        <w:t xml:space="preserve">, </w:t>
      </w:r>
      <w:r w:rsidR="003856EA" w:rsidRPr="00353166">
        <w:rPr>
          <w:rFonts w:asciiTheme="minorHAnsi" w:hAnsiTheme="minorHAnsi" w:cstheme="minorHAnsi"/>
        </w:rPr>
        <w:t xml:space="preserve">at the </w:t>
      </w:r>
      <w:r w:rsidR="00D37FE1">
        <w:rPr>
          <w:rFonts w:asciiTheme="minorHAnsi" w:hAnsiTheme="minorHAnsi" w:cstheme="minorHAnsi"/>
          <w:lang w:val="en-GB"/>
        </w:rPr>
        <w:t>registered office of the Company</w:t>
      </w:r>
      <w:r w:rsidR="003856EA" w:rsidRPr="00353166">
        <w:rPr>
          <w:rFonts w:asciiTheme="minorHAnsi" w:hAnsiTheme="minorHAnsi" w:cstheme="minorHAnsi"/>
        </w:rPr>
        <w:t xml:space="preserve"> </w:t>
      </w:r>
      <w:r w:rsidR="003856EA" w:rsidRPr="00353166">
        <w:rPr>
          <w:rFonts w:asciiTheme="minorHAnsi" w:hAnsiTheme="minorHAnsi" w:cstheme="minorHAnsi"/>
          <w:i/>
        </w:rPr>
        <w:t>(should the attendance quorum be not met at the first general meeting)</w:t>
      </w:r>
      <w:r w:rsidRPr="00353166">
        <w:rPr>
          <w:rFonts w:asciiTheme="minorHAnsi" w:hAnsiTheme="minorHAnsi" w:cstheme="minorHAnsi"/>
          <w:bCs/>
          <w:noProof/>
        </w:rPr>
        <w:t>,</w:t>
      </w:r>
      <w:r w:rsidRPr="00353166">
        <w:rPr>
          <w:rFonts w:asciiTheme="minorHAnsi" w:hAnsiTheme="minorHAnsi" w:cstheme="minorHAnsi"/>
        </w:rPr>
        <w:t xml:space="preserve"> and of the documents provided by HOLDE AGRI INVEST S.A. related to the said agenda,</w:t>
      </w:r>
      <w:r w:rsidR="00B67B82" w:rsidRPr="00353166">
        <w:rPr>
          <w:rFonts w:asciiTheme="minorHAnsi" w:hAnsiTheme="minorHAnsi" w:cstheme="minorHAnsi"/>
        </w:rPr>
        <w:t xml:space="preserve"> </w:t>
      </w:r>
    </w:p>
    <w:p w14:paraId="56105922"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4C3859EC"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in accordance with the with the Article 208 from FSA’s Regulation no. 5/2018, I herewith exercise my vote by correspondence, as follows:</w:t>
      </w:r>
    </w:p>
    <w:p w14:paraId="28DE9F9B"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64E38385" w14:textId="69894492" w:rsidR="00220B34" w:rsidRPr="00BA7C41" w:rsidRDefault="00BA7C41" w:rsidP="00BA7C41">
      <w:pPr>
        <w:pStyle w:val="ListParagraph"/>
        <w:numPr>
          <w:ilvl w:val="0"/>
          <w:numId w:val="19"/>
        </w:numPr>
        <w:spacing w:after="200" w:line="280" w:lineRule="exact"/>
        <w:ind w:left="567" w:hanging="567"/>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amendment of the structure of the Board of Directors, through the reduction of the members’ number from 5 (five) to 3 (three), pursuant to the Companies’ Law no. 31/1990 and in compliance with the Company’s Articles of Association, respectively the maintaining of the following directors: Mr. Circiumaru Iulian-Florentin – Chairman of the Board of Directors, Mr. </w:t>
      </w:r>
      <w:r w:rsidRPr="00BA7C41">
        <w:rPr>
          <w:rFonts w:asciiTheme="minorHAnsi" w:eastAsiaTheme="minorHAnsi" w:hAnsiTheme="minorHAnsi" w:cstheme="minorHAnsi"/>
          <w:b/>
          <w:bCs/>
          <w:sz w:val="20"/>
          <w:szCs w:val="20"/>
        </w:rPr>
        <w:t xml:space="preserve">Enrico-Robert Maxim – member of the </w:t>
      </w:r>
      <w:r w:rsidRPr="00BA7C41">
        <w:rPr>
          <w:rFonts w:asciiTheme="minorHAnsi" w:hAnsiTheme="minorHAnsi" w:cstheme="minorHAnsi"/>
          <w:b/>
          <w:bCs/>
          <w:sz w:val="20"/>
          <w:szCs w:val="20"/>
        </w:rPr>
        <w:t>Board of Directors</w:t>
      </w:r>
      <w:r w:rsidRPr="00BA7C41">
        <w:rPr>
          <w:rFonts w:asciiTheme="minorHAnsi" w:eastAsiaTheme="minorHAnsi" w:hAnsiTheme="minorHAnsi" w:cstheme="minorHAnsi"/>
          <w:b/>
          <w:bCs/>
          <w:sz w:val="20"/>
          <w:szCs w:val="20"/>
        </w:rPr>
        <w:t xml:space="preserve"> and Mr. Leca Alexandru-Leonard – member of the </w:t>
      </w:r>
      <w:r w:rsidRPr="00BA7C41">
        <w:rPr>
          <w:rFonts w:asciiTheme="minorHAnsi" w:hAnsiTheme="minorHAnsi" w:cstheme="minorHAnsi"/>
          <w:b/>
          <w:bCs/>
          <w:sz w:val="20"/>
          <w:szCs w:val="20"/>
        </w:rPr>
        <w:t xml:space="preserve">Board of Directors, who will continue to fulfill their current mandates in accordance with the original terms for which they were appointed. </w:t>
      </w:r>
    </w:p>
    <w:p w14:paraId="0739660D" w14:textId="77777777" w:rsidR="00220B34" w:rsidRPr="000459A7" w:rsidRDefault="00220B34" w:rsidP="00353166">
      <w:pPr>
        <w:pStyle w:val="ListParagraph"/>
        <w:shd w:val="clear" w:color="auto" w:fill="FFFFFF"/>
        <w:tabs>
          <w:tab w:val="left" w:pos="2054"/>
          <w:tab w:val="left" w:pos="4090"/>
        </w:tabs>
        <w:spacing w:before="12" w:after="12" w:line="294" w:lineRule="atLeast"/>
        <w:ind w:left="702"/>
        <w:jc w:val="both"/>
        <w:rPr>
          <w:rFonts w:ascii="Calibri" w:hAnsi="Calibri" w:cs="Calibri"/>
          <w:sz w:val="20"/>
          <w:szCs w:val="20"/>
        </w:rPr>
      </w:pPr>
      <w:r w:rsidRPr="000459A7">
        <w:rPr>
          <w:rFonts w:ascii="Calibri" w:hAnsi="Calibri" w:cs="Calibri"/>
          <w:sz w:val="20"/>
          <w:szCs w:val="20"/>
        </w:rPr>
        <w:t xml:space="preserve">In the decision option recommended by the </w:t>
      </w:r>
      <w:r w:rsidR="00353166" w:rsidRPr="000459A7">
        <w:rPr>
          <w:rFonts w:ascii="Calibri" w:hAnsi="Calibri" w:cs="Calibri"/>
          <w:sz w:val="20"/>
          <w:szCs w:val="20"/>
        </w:rPr>
        <w:t>Board of Directors</w:t>
      </w:r>
      <w:r w:rsidRPr="000459A7">
        <w:rPr>
          <w:rFonts w:ascii="Calibri" w:hAnsi="Calibri" w:cs="Calibri"/>
          <w:sz w:val="20"/>
          <w:szCs w:val="20"/>
        </w:rPr>
        <w:t xml:space="preserve"> of the Company  </w:t>
      </w:r>
    </w:p>
    <w:p w14:paraId="400CC74E" w14:textId="77777777" w:rsidR="00220B34" w:rsidRPr="000459A7" w:rsidRDefault="00220B34" w:rsidP="00353166">
      <w:pPr>
        <w:pStyle w:val="ListParagraph"/>
        <w:widowControl w:val="0"/>
        <w:spacing w:before="12" w:after="12" w:line="294" w:lineRule="atLeast"/>
        <w:ind w:left="702"/>
        <w:contextualSpacing w:val="0"/>
        <w:jc w:val="both"/>
        <w:rPr>
          <w:rFonts w:ascii="Calibri" w:hAnsi="Calibri" w:cs="Calibri"/>
          <w:b/>
          <w:bCs/>
          <w:sz w:val="20"/>
          <w:szCs w:val="20"/>
          <w:lang w:val="en-GB"/>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206F854D" w14:textId="424307AF" w:rsidR="00BA7C41" w:rsidRPr="00BA7C41" w:rsidRDefault="00BA7C41" w:rsidP="00BA7C41">
      <w:pPr>
        <w:pStyle w:val="ListParagraph"/>
        <w:numPr>
          <w:ilvl w:val="0"/>
          <w:numId w:val="19"/>
        </w:numPr>
        <w:spacing w:after="200" w:line="280" w:lineRule="exact"/>
        <w:ind w:left="567" w:hanging="567"/>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lastRenderedPageBreak/>
        <w:t xml:space="preserve">Subject to the approval of item 1 on the EGMS agenda, the approval of the amendment and update of the Company’s Articoles of Association, by the amendment of articles 6.1., 6.2. and 6.13, as follows: </w:t>
      </w:r>
    </w:p>
    <w:p w14:paraId="7159AE84" w14:textId="58C1666E" w:rsidR="00BA7C41" w:rsidRPr="00BA7C41" w:rsidRDefault="00BA7C41" w:rsidP="00BA7C41">
      <w:pPr>
        <w:tabs>
          <w:tab w:val="left" w:pos="666"/>
        </w:tabs>
        <w:spacing w:afterLines="140" w:after="336" w:line="294" w:lineRule="atLeast"/>
        <w:ind w:left="540" w:right="56"/>
        <w:rPr>
          <w:rFonts w:asciiTheme="minorHAnsi" w:hAnsiTheme="minorHAnsi" w:cstheme="minorHAnsi"/>
          <w:b/>
          <w:bCs/>
          <w:i/>
          <w:iCs/>
        </w:rPr>
      </w:pPr>
      <w:r w:rsidRPr="00BA7C41">
        <w:rPr>
          <w:rFonts w:asciiTheme="minorHAnsi" w:hAnsiTheme="minorHAnsi" w:cstheme="minorHAnsi"/>
          <w:b/>
          <w:bCs/>
        </w:rPr>
        <w:t>”</w:t>
      </w:r>
      <w:r w:rsidRPr="00BA7C41">
        <w:rPr>
          <w:rFonts w:asciiTheme="minorHAnsi" w:hAnsiTheme="minorHAnsi" w:cstheme="minorHAnsi"/>
          <w:b/>
          <w:bCs/>
          <w:i/>
          <w:iCs/>
        </w:rPr>
        <w:t>6.1. The Company shall be managed on a unitary basis by a Board of Directors in accordance with the applicable legislation and the provisions of these Articles of Association. The Board of Directors shall consist of at least 3 members appointed by the OGMS for mandates of up to 4 years, with the possibility of being re-elected for subsequent seats.</w:t>
      </w:r>
    </w:p>
    <w:p w14:paraId="1888EC1A" w14:textId="77777777" w:rsidR="00BA7C41" w:rsidRPr="00BA7C41" w:rsidRDefault="00BA7C41" w:rsidP="00BA7C41">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sz w:val="20"/>
          <w:szCs w:val="20"/>
        </w:rPr>
        <w:t xml:space="preserve">6.2. </w:t>
      </w:r>
      <w:r w:rsidRPr="00BA7C41">
        <w:rPr>
          <w:rFonts w:asciiTheme="minorHAnsi" w:hAnsiTheme="minorHAnsi" w:cstheme="minorHAnsi"/>
          <w:b/>
          <w:bCs/>
          <w:i/>
          <w:iCs/>
          <w:color w:val="000000"/>
          <w:sz w:val="20"/>
          <w:szCs w:val="20"/>
        </w:rPr>
        <w:t xml:space="preserve">The members of the Board of Directors are: </w:t>
      </w:r>
    </w:p>
    <w:p w14:paraId="57D65585" w14:textId="77777777" w:rsidR="00BA7C41" w:rsidRPr="00BA7C41" w:rsidRDefault="00BA7C41" w:rsidP="00BA7C41">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 xml:space="preserve">Iulian-Florentin Cîrciumaru, Romanian citizen, born on 28.03.1983 in Roșiori de Vede, Teleorman County, domiciled in Roșiori de Vede, Teleorman County, 2 Fdt. Piata Amleror, holder of the Identity Card series TR no. 773216, issued by SPCLEP Rosiori de V. on 10.03.2022, valid until 03.08.2031, Personal Identification Number 1830328340928, Chairman of the Board of Directors; </w:t>
      </w:r>
    </w:p>
    <w:p w14:paraId="549BB25F" w14:textId="77777777" w:rsidR="00BA7C41" w:rsidRPr="00BA7C41" w:rsidRDefault="00BA7C41" w:rsidP="00BA7C41">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Alexandru-Leonard Leca, Romanian citizen, born on 17.12.1972 in Drobeta-Turnu Severin, Mehedinți County, domiciled in Bucharest Municipality, District. 1, 49-57 Grigore Gafencu street, entrance B, floor. 4, apt. B47, holder of Identity Card series RK no. 634085, issued by S.P.C.E.P. District 1 on 29.10.2020, valid until 17.12.2030, Personal Identification Number 1721217250521, member of the Board of Directors;</w:t>
      </w:r>
    </w:p>
    <w:p w14:paraId="7416C54B" w14:textId="77777777" w:rsidR="00BA7C41" w:rsidRPr="00BA7C41" w:rsidRDefault="00BA7C41" w:rsidP="00BA7C41">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Enrico-Robert Maxim, Romanian citizen, born on 17.04.1973 in Bucharest, District 1, domiciled in 5 Int. Legendei, District 2, Bucharest, Romania, holder of the Identity Card series RX nr. 883499, issued by S.P.C.E.P. District 2, on 04.04.2016, valid until 17.04.2026, Personal Identification Number 1730417410014, member of the Board of Directors.</w:t>
      </w:r>
    </w:p>
    <w:p w14:paraId="289BC5D5" w14:textId="77777777" w:rsidR="00BA7C41" w:rsidRPr="00BA7C41" w:rsidRDefault="00BA7C41" w:rsidP="00BA7C41">
      <w:pPr>
        <w:widowControl/>
        <w:autoSpaceDE/>
        <w:autoSpaceDN/>
        <w:spacing w:line="294" w:lineRule="atLeast"/>
        <w:ind w:left="540"/>
        <w:rPr>
          <w:rFonts w:asciiTheme="minorHAnsi" w:hAnsiTheme="minorHAnsi" w:cstheme="minorHAnsi"/>
          <w:b/>
          <w:bCs/>
          <w:i/>
          <w:iCs/>
          <w:color w:val="000000"/>
        </w:rPr>
      </w:pPr>
    </w:p>
    <w:p w14:paraId="4546D939" w14:textId="7C92C238" w:rsidR="00220B34" w:rsidRPr="00BA7C41" w:rsidRDefault="00BA7C41" w:rsidP="00BA7C41">
      <w:pPr>
        <w:pStyle w:val="ListParagraph"/>
        <w:tabs>
          <w:tab w:val="left" w:pos="666"/>
        </w:tabs>
        <w:spacing w:afterLines="140" w:after="336" w:line="294" w:lineRule="atLeast"/>
        <w:ind w:left="540" w:right="56"/>
        <w:rPr>
          <w:rFonts w:asciiTheme="minorHAnsi" w:hAnsiTheme="minorHAnsi" w:cstheme="minorHAnsi"/>
          <w:b/>
          <w:bCs/>
          <w:sz w:val="20"/>
          <w:szCs w:val="20"/>
        </w:rPr>
      </w:pPr>
      <w:r w:rsidRPr="00BA7C41">
        <w:rPr>
          <w:rFonts w:asciiTheme="minorHAnsi" w:hAnsiTheme="minorHAnsi" w:cstheme="minorHAnsi"/>
          <w:b/>
          <w:bCs/>
          <w:i/>
          <w:iCs/>
          <w:sz w:val="20"/>
          <w:szCs w:val="20"/>
        </w:rPr>
        <w:t>6.13. The Board of Directors is considered legally gathered if at least 2 of its members are present or represented, and decisions may be passed with the affirmative vote of at least two (2) members of the Board of Directors who are present or represented at the meeting.</w:t>
      </w:r>
      <w:r w:rsidRPr="00BA7C41">
        <w:rPr>
          <w:rFonts w:asciiTheme="minorHAnsi" w:hAnsiTheme="minorHAnsi" w:cstheme="minorHAnsi"/>
          <w:b/>
          <w:bCs/>
          <w:sz w:val="20"/>
          <w:szCs w:val="20"/>
        </w:rPr>
        <w:t>”</w:t>
      </w:r>
    </w:p>
    <w:p w14:paraId="43B99B48" w14:textId="77777777" w:rsidR="003D19EA" w:rsidRPr="000459A7" w:rsidRDefault="003D19EA" w:rsidP="00BA7C41">
      <w:pPr>
        <w:pStyle w:val="ListParagraph"/>
        <w:shd w:val="clear" w:color="auto" w:fill="FFFFFF"/>
        <w:tabs>
          <w:tab w:val="left" w:pos="2054"/>
          <w:tab w:val="left" w:pos="4090"/>
        </w:tabs>
        <w:spacing w:before="12" w:after="12" w:line="294" w:lineRule="atLeast"/>
        <w:ind w:left="540"/>
        <w:jc w:val="both"/>
        <w:rPr>
          <w:rFonts w:ascii="Calibri" w:hAnsi="Calibri" w:cs="Calibri"/>
          <w:sz w:val="20"/>
          <w:szCs w:val="20"/>
        </w:rPr>
      </w:pPr>
    </w:p>
    <w:p w14:paraId="755D6859" w14:textId="4719CC26" w:rsidR="00D37FE1" w:rsidRPr="000459A7" w:rsidRDefault="00D37FE1" w:rsidP="00D37FE1">
      <w:pPr>
        <w:pStyle w:val="ListParagraph"/>
        <w:shd w:val="clear" w:color="auto" w:fill="FFFFFF"/>
        <w:tabs>
          <w:tab w:val="left" w:pos="2054"/>
          <w:tab w:val="left" w:pos="4090"/>
        </w:tabs>
        <w:spacing w:before="12" w:after="12" w:line="294" w:lineRule="atLeast"/>
        <w:ind w:left="702"/>
        <w:jc w:val="both"/>
        <w:rPr>
          <w:rFonts w:ascii="Calibri" w:hAnsi="Calibri" w:cs="Calibri"/>
          <w:sz w:val="20"/>
          <w:szCs w:val="20"/>
        </w:rPr>
      </w:pPr>
      <w:r w:rsidRPr="000459A7">
        <w:rPr>
          <w:rFonts w:ascii="Calibri" w:hAnsi="Calibri" w:cs="Calibri"/>
          <w:sz w:val="20"/>
          <w:szCs w:val="20"/>
        </w:rPr>
        <w:t xml:space="preserve">In the decision option recommended by the Board of Directors of the Company  </w:t>
      </w:r>
    </w:p>
    <w:p w14:paraId="6108A4F1" w14:textId="607A8749" w:rsidR="00D37FE1" w:rsidRPr="000459A7" w:rsidRDefault="00D37FE1" w:rsidP="00E46229">
      <w:pPr>
        <w:pStyle w:val="ListParagraph"/>
        <w:widowControl w:val="0"/>
        <w:spacing w:before="12" w:after="12" w:line="294" w:lineRule="atLeast"/>
        <w:ind w:left="702"/>
        <w:contextualSpacing w:val="0"/>
        <w:jc w:val="both"/>
        <w:rPr>
          <w:rFonts w:ascii="Calibri" w:hAnsi="Calibri" w:cs="Calibri"/>
          <w:sz w:val="20"/>
          <w:szCs w:val="20"/>
          <w:lang w:val="ro-RO"/>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23AF369C" w14:textId="77777777" w:rsidR="00D37FE1" w:rsidRPr="000459A7" w:rsidRDefault="00D37FE1" w:rsidP="00D37FE1">
      <w:pPr>
        <w:spacing w:before="12" w:after="12" w:line="294" w:lineRule="atLeast"/>
        <w:jc w:val="both"/>
        <w:rPr>
          <w:rFonts w:ascii="Calibri" w:hAnsi="Calibri" w:cs="Calibri"/>
          <w:b/>
          <w:bCs/>
          <w:lang w:val="en-GB"/>
        </w:rPr>
      </w:pPr>
    </w:p>
    <w:p w14:paraId="4FA47DA5" w14:textId="43BAC81A" w:rsidR="00BA7C41" w:rsidRPr="00BA7C41" w:rsidRDefault="00BA7C41" w:rsidP="00BA7C41">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update of the Company’s main object of activity in accordance with the Classification of the Activities in the National Economy, NACE Rev. 3 (approved through the Order of the President of the National Institute of Statistics no. 377/17.04.2024). Therefore, the Company’s main object of activity is as follows: </w:t>
      </w:r>
    </w:p>
    <w:p w14:paraId="74751474" w14:textId="47BF2C2D" w:rsidR="00BA7C41" w:rsidRPr="00BA7C41" w:rsidRDefault="00BA7C41" w:rsidP="00BA7C41">
      <w:pPr>
        <w:pStyle w:val="ListParagraph"/>
        <w:tabs>
          <w:tab w:val="left" w:pos="666"/>
        </w:tabs>
        <w:spacing w:afterLines="140" w:after="336" w:line="294" w:lineRule="atLeast"/>
        <w:ind w:left="540" w:right="58" w:hanging="450"/>
        <w:contextualSpacing w:val="0"/>
        <w:rPr>
          <w:rFonts w:asciiTheme="minorHAnsi" w:hAnsiTheme="minorHAnsi" w:cstheme="minorHAnsi"/>
          <w:b/>
          <w:bCs/>
          <w:sz w:val="20"/>
          <w:szCs w:val="20"/>
        </w:rPr>
      </w:pPr>
      <w:r>
        <w:rPr>
          <w:rFonts w:asciiTheme="minorHAnsi" w:hAnsiTheme="minorHAnsi" w:cstheme="minorHAnsi"/>
          <w:b/>
          <w:bCs/>
          <w:sz w:val="20"/>
          <w:szCs w:val="20"/>
        </w:rPr>
        <w:tab/>
      </w:r>
      <w:r w:rsidRPr="00BA7C41">
        <w:rPr>
          <w:rFonts w:asciiTheme="minorHAnsi" w:hAnsiTheme="minorHAnsi" w:cstheme="minorHAnsi"/>
          <w:b/>
          <w:bCs/>
          <w:sz w:val="20"/>
          <w:szCs w:val="20"/>
        </w:rPr>
        <w:t xml:space="preserve">The main business domain: 642 Activities of holding companies and financing channels </w:t>
      </w:r>
    </w:p>
    <w:p w14:paraId="23ACAE4F" w14:textId="452CC599" w:rsidR="00D37FE1" w:rsidRPr="00BA7C41" w:rsidRDefault="00BA7C41" w:rsidP="00BA7C41">
      <w:pPr>
        <w:pStyle w:val="ListParagraph"/>
        <w:tabs>
          <w:tab w:val="left" w:pos="666"/>
        </w:tabs>
        <w:spacing w:afterLines="140" w:after="336" w:line="294" w:lineRule="atLeast"/>
        <w:ind w:left="540" w:right="58" w:hanging="450"/>
        <w:contextualSpacing w:val="0"/>
        <w:rPr>
          <w:rFonts w:asciiTheme="minorHAnsi" w:hAnsiTheme="minorHAnsi" w:cstheme="minorHAnsi"/>
          <w:b/>
          <w:bCs/>
          <w:sz w:val="20"/>
          <w:szCs w:val="20"/>
        </w:rPr>
      </w:pPr>
      <w:r>
        <w:rPr>
          <w:rFonts w:asciiTheme="minorHAnsi" w:hAnsiTheme="minorHAnsi" w:cstheme="minorHAnsi"/>
          <w:b/>
          <w:bCs/>
          <w:sz w:val="20"/>
          <w:szCs w:val="20"/>
        </w:rPr>
        <w:tab/>
      </w:r>
      <w:r w:rsidRPr="00BA7C41">
        <w:rPr>
          <w:rFonts w:asciiTheme="minorHAnsi" w:hAnsiTheme="minorHAnsi" w:cstheme="minorHAnsi"/>
          <w:b/>
          <w:bCs/>
          <w:sz w:val="20"/>
          <w:szCs w:val="20"/>
        </w:rPr>
        <w:t>The main activity of the Company: 6421 Activities of holding companies</w:t>
      </w:r>
    </w:p>
    <w:p w14:paraId="32A7D0BC" w14:textId="77777777"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AFF9370" w14:textId="6BD420C5" w:rsidR="00D37FE1" w:rsidRDefault="00D37FE1" w:rsidP="00D37FE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3FA17FB"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13F08C74" w14:textId="242CDE57" w:rsidR="00BA7C41" w:rsidRDefault="00BA7C41" w:rsidP="00BA7C41">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Subject to the approval of the above item 2 on the EGMS agenda, based on art. 114 para. (1) of Law 31/1990, the empowerment of the Board of Directors (i) to issue any decision and to fulfil all the necessary, useful and / or opportune legal acts and deeds for the amendment, respectively the update of the secondary object of activity of the Company in accordance with the Classification of the Activities in the National Economy, CAEN Rev. 3 (approved through the Order of the President of the National Institute of Statistics no. 377/17.04.2024), respectively (ii) to update/amend the provisions of articles 3.2. of the Articles of Association of the Company.</w:t>
      </w:r>
    </w:p>
    <w:p w14:paraId="4EBB60CD" w14:textId="649D3340" w:rsidR="00BA7C41" w:rsidRPr="00353166" w:rsidRDefault="00BA7C41" w:rsidP="00BA7C41">
      <w:pPr>
        <w:pStyle w:val="ListParagraph"/>
        <w:shd w:val="clear" w:color="auto" w:fill="FFFFFF"/>
        <w:tabs>
          <w:tab w:val="left" w:pos="2054"/>
          <w:tab w:val="left" w:pos="4090"/>
        </w:tabs>
        <w:spacing w:before="12" w:after="12" w:line="294" w:lineRule="atLeast"/>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057D8067" w14:textId="77777777" w:rsidR="00BA7C41" w:rsidRDefault="00BA7C41" w:rsidP="00BA7C41">
      <w:pPr>
        <w:pStyle w:val="ListParagraph"/>
        <w:widowControl w:val="0"/>
        <w:spacing w:before="12" w:after="12" w:line="294" w:lineRule="atLeast"/>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68BB3151" w14:textId="0E49004E" w:rsidR="005D6674" w:rsidRPr="00BA7C41" w:rsidRDefault="005D6674" w:rsidP="00BA7C41">
      <w:pPr>
        <w:spacing w:after="200" w:line="280" w:lineRule="exact"/>
        <w:jc w:val="both"/>
        <w:rPr>
          <w:rFonts w:asciiTheme="minorHAnsi" w:hAnsiTheme="minorHAnsi" w:cstheme="minorHAnsi"/>
          <w:b/>
          <w:bCs/>
          <w:lang w:val="en-GB"/>
        </w:rPr>
      </w:pPr>
    </w:p>
    <w:p w14:paraId="30048F07"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774A2AEF" w14:textId="77777777" w:rsidR="00DB34B5" w:rsidRPr="00DB34B5" w:rsidRDefault="00DB34B5" w:rsidP="00DB34B5">
      <w:pPr>
        <w:spacing w:after="120" w:line="276" w:lineRule="auto"/>
        <w:jc w:val="both"/>
        <w:rPr>
          <w:rFonts w:asciiTheme="minorHAnsi" w:hAnsiTheme="minorHAnsi" w:cstheme="minorHAnsi"/>
          <w:b/>
          <w:bCs/>
        </w:rPr>
      </w:pPr>
    </w:p>
    <w:p w14:paraId="5C3480C5" w14:textId="7FDDCED1" w:rsidR="00D37FE1" w:rsidRPr="00BA7C41" w:rsidRDefault="00BA7C41" w:rsidP="00BA7C41">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Approval of setting</w:t>
      </w:r>
      <w:r w:rsidR="003E1886">
        <w:rPr>
          <w:rFonts w:asciiTheme="minorHAnsi" w:hAnsiTheme="minorHAnsi" w:cstheme="minorHAnsi"/>
          <w:b/>
          <w:bCs/>
          <w:sz w:val="20"/>
          <w:szCs w:val="20"/>
        </w:rPr>
        <w:t xml:space="preserve"> of</w:t>
      </w:r>
      <w:r w:rsidRPr="00BA7C41">
        <w:rPr>
          <w:rFonts w:asciiTheme="minorHAnsi" w:hAnsiTheme="minorHAnsi" w:cstheme="minorHAnsi"/>
          <w:b/>
          <w:bCs/>
          <w:sz w:val="20"/>
          <w:szCs w:val="20"/>
        </w:rPr>
        <w:t xml:space="preserve"> the date of 16.05.2025 as “</w:t>
      </w:r>
      <w:r w:rsidRPr="00BA7C41">
        <w:rPr>
          <w:rFonts w:asciiTheme="minorHAnsi" w:hAnsiTheme="minorHAnsi" w:cstheme="minorHAnsi"/>
          <w:b/>
          <w:bCs/>
          <w:i/>
          <w:iCs/>
          <w:sz w:val="20"/>
          <w:szCs w:val="20"/>
        </w:rPr>
        <w:t>registration date</w:t>
      </w:r>
      <w:r w:rsidRPr="00BA7C41">
        <w:rPr>
          <w:rFonts w:asciiTheme="minorHAnsi" w:hAnsiTheme="minorHAnsi" w:cstheme="minorHAnsi"/>
          <w:b/>
          <w:bCs/>
          <w:sz w:val="20"/>
          <w:szCs w:val="20"/>
        </w:rPr>
        <w:t xml:space="preserve">” for the identification of the shareholders in respect to whom the resolutions adopted by the EGMS shall produce their effects, in accordance with the provisions of art. 87 of Law no. 24/2017. </w:t>
      </w:r>
    </w:p>
    <w:p w14:paraId="653CDF2E" w14:textId="77777777"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B4ACAD7" w14:textId="22DDB25A" w:rsidR="00D37FE1" w:rsidRDefault="00D37FE1" w:rsidP="00D37FE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2E0FFE37"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2F547FDC" w14:textId="78B318D1" w:rsidR="00D37FE1" w:rsidRPr="00BA7C41" w:rsidRDefault="00BA7C41" w:rsidP="00BA7C41">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Approval of setting of the date of 15.05.2025 as “</w:t>
      </w:r>
      <w:r w:rsidRPr="00BA7C41">
        <w:rPr>
          <w:rFonts w:asciiTheme="minorHAnsi" w:hAnsiTheme="minorHAnsi" w:cstheme="minorHAnsi"/>
          <w:b/>
          <w:bCs/>
          <w:i/>
          <w:iCs/>
          <w:sz w:val="20"/>
          <w:szCs w:val="20"/>
        </w:rPr>
        <w:t>ex-date</w:t>
      </w:r>
      <w:r w:rsidRPr="00BA7C41">
        <w:rPr>
          <w:rFonts w:asciiTheme="minorHAnsi" w:hAnsiTheme="minorHAnsi" w:cstheme="minorHAnsi"/>
          <w:b/>
          <w:bCs/>
          <w:sz w:val="20"/>
          <w:szCs w:val="20"/>
        </w:rPr>
        <w:t>”, in accordance with the provisions of art. 187 point 11 of the Regulation no. 5/2018 on issuers of financial instruments and market operations, issued by the Financial Supervisory Authority</w:t>
      </w:r>
      <w:r>
        <w:rPr>
          <w:rFonts w:asciiTheme="minorHAnsi" w:hAnsiTheme="minorHAnsi" w:cstheme="minorHAnsi"/>
          <w:b/>
          <w:bCs/>
          <w:sz w:val="20"/>
          <w:szCs w:val="20"/>
        </w:rPr>
        <w:t>.</w:t>
      </w:r>
    </w:p>
    <w:p w14:paraId="57B9E82C" w14:textId="77777777"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120CC43E" w14:textId="630DFD50" w:rsidR="00D37FE1" w:rsidRDefault="00D37FE1" w:rsidP="00D37FE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D99F131"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6CF8A082" w14:textId="6535460F" w:rsidR="005D6674" w:rsidRPr="00BA7C41" w:rsidRDefault="00BA7C41" w:rsidP="00BA7C41">
      <w:pPr>
        <w:pStyle w:val="ListParagraph"/>
        <w:widowControl w:val="0"/>
        <w:numPr>
          <w:ilvl w:val="1"/>
          <w:numId w:val="10"/>
        </w:numPr>
        <w:autoSpaceDE w:val="0"/>
        <w:autoSpaceDN w:val="0"/>
        <w:spacing w:after="120" w:line="276" w:lineRule="auto"/>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empowerment of the Board of Directors and/ or any member of the Board of Directors and/ or the General Manager of the Company, jointly or individually, to fulfil all formalities and procedures with a view to carrying out the EGMS resolution and executing all the necessary documents (including the updated Articles of Association) in relation to the Trade Registry Office attached to the Bucharest Tribunal, the Official Gazette, the Financial Supervisory Authority, the Bucharest Stock Exchange, and to any other institutions, with the possibility to sub-delegate such duties to one or several persons as they deem appropriate. </w:t>
      </w:r>
    </w:p>
    <w:p w14:paraId="14E34C50" w14:textId="77777777"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EF34C9C" w14:textId="77777777" w:rsidR="00D37FE1" w:rsidRPr="00353166" w:rsidRDefault="00D37FE1" w:rsidP="00D37FE1">
      <w:pPr>
        <w:pStyle w:val="ListParagraph"/>
        <w:widowControl w:val="0"/>
        <w:spacing w:before="12" w:after="12" w:line="294" w:lineRule="atLeast"/>
        <w:ind w:left="702"/>
        <w:contextualSpacing w:val="0"/>
        <w:jc w:val="both"/>
        <w:rPr>
          <w:rFonts w:asciiTheme="minorHAnsi" w:hAnsiTheme="minorHAnsi" w:cstheme="minorHAnsi"/>
          <w:b/>
          <w:bCs/>
          <w:sz w:val="20"/>
          <w:szCs w:val="20"/>
          <w:lang w:val="en-GB"/>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1165C654" w14:textId="1B8B457E" w:rsidR="00207302" w:rsidRPr="00353166" w:rsidRDefault="00207302" w:rsidP="00353166">
      <w:pPr>
        <w:shd w:val="clear" w:color="auto" w:fill="FFFFFF"/>
        <w:spacing w:line="294" w:lineRule="atLeast"/>
        <w:jc w:val="both"/>
        <w:rPr>
          <w:rFonts w:asciiTheme="minorHAnsi" w:hAnsiTheme="minorHAnsi" w:cstheme="minorHAnsi"/>
          <w:lang w:val="en-GB"/>
        </w:rPr>
      </w:pPr>
    </w:p>
    <w:p w14:paraId="08763886"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b/>
          <w:bCs/>
        </w:rPr>
        <w:t>I hereby attach a copy of my</w:t>
      </w:r>
      <w:r w:rsidRPr="00353166">
        <w:rPr>
          <w:rFonts w:asciiTheme="minorHAnsi" w:hAnsiTheme="minorHAnsi" w:cstheme="minorHAnsi"/>
          <w:b/>
        </w:rPr>
        <w:t xml:space="preserve"> valid identification document (i.e. identity card/passport for natural persons and for legal persons/entities without legal personality, identity card/passport of the legal representative).</w:t>
      </w:r>
    </w:p>
    <w:p w14:paraId="4E819653" w14:textId="77777777" w:rsidR="003D19EA" w:rsidRDefault="003D19EA" w:rsidP="00353166">
      <w:pPr>
        <w:pStyle w:val="NormalWeb"/>
        <w:spacing w:before="0" w:beforeAutospacing="0" w:after="0" w:afterAutospacing="0" w:line="294" w:lineRule="atLeast"/>
        <w:jc w:val="both"/>
        <w:rPr>
          <w:rFonts w:asciiTheme="minorHAnsi" w:hAnsiTheme="minorHAnsi" w:cstheme="minorHAnsi"/>
          <w:sz w:val="20"/>
          <w:szCs w:val="20"/>
        </w:rPr>
      </w:pPr>
    </w:p>
    <w:p w14:paraId="3A63130B" w14:textId="5451504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Date ________________</w:t>
      </w:r>
    </w:p>
    <w:p w14:paraId="05DE66D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401BF16A"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 [</w:t>
      </w:r>
      <w:r w:rsidRPr="00353166">
        <w:rPr>
          <w:rFonts w:asciiTheme="minorHAnsi" w:hAnsiTheme="minorHAnsi" w:cstheme="minorHAnsi"/>
          <w:i/>
          <w:sz w:val="20"/>
          <w:szCs w:val="20"/>
        </w:rPr>
        <w:t>signature</w:t>
      </w:r>
      <w:r w:rsidRPr="00353166">
        <w:rPr>
          <w:rFonts w:asciiTheme="minorHAnsi" w:hAnsiTheme="minorHAnsi" w:cstheme="minorHAnsi"/>
          <w:sz w:val="20"/>
          <w:szCs w:val="20"/>
        </w:rPr>
        <w:t>]</w:t>
      </w:r>
    </w:p>
    <w:p w14:paraId="0B0948E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7E3E6DC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______________________________________________ **</w:t>
      </w:r>
    </w:p>
    <w:p w14:paraId="3C065D69" w14:textId="77777777" w:rsidR="00207302" w:rsidRPr="00353166" w:rsidRDefault="00207302" w:rsidP="00353166">
      <w:pPr>
        <w:spacing w:line="294" w:lineRule="atLeast"/>
        <w:jc w:val="both"/>
        <w:rPr>
          <w:rFonts w:asciiTheme="minorHAnsi" w:hAnsiTheme="minorHAnsi" w:cstheme="minorHAnsi"/>
          <w:bCs/>
        </w:rPr>
      </w:pPr>
      <w:r w:rsidRPr="00353166">
        <w:rPr>
          <w:rFonts w:asciiTheme="minorHAnsi" w:hAnsiTheme="minorHAnsi" w:cstheme="minorHAnsi"/>
          <w:bCs/>
        </w:rPr>
        <w:t>[</w:t>
      </w:r>
      <w:r w:rsidRPr="00353166">
        <w:rPr>
          <w:rFonts w:asciiTheme="minorHAnsi" w:hAnsiTheme="minorHAnsi" w:cstheme="minorHAnsi"/>
          <w:bCs/>
          <w:i/>
          <w:iCs/>
        </w:rPr>
        <w:t>Surname and name of the natural person shareholder or of the representative of the legal person/entity without legal personality shareholder, in capital letters</w:t>
      </w:r>
      <w:r w:rsidRPr="00353166">
        <w:rPr>
          <w:rFonts w:asciiTheme="minorHAnsi" w:hAnsiTheme="minorHAnsi" w:cstheme="minorHAnsi"/>
          <w:bCs/>
        </w:rPr>
        <w:t>]</w:t>
      </w:r>
    </w:p>
    <w:p w14:paraId="5B3A5132" w14:textId="77777777" w:rsidR="00207302" w:rsidRPr="00353166" w:rsidRDefault="00207302" w:rsidP="00353166">
      <w:pPr>
        <w:shd w:val="clear" w:color="auto" w:fill="FFFFFF"/>
        <w:spacing w:line="294" w:lineRule="atLeast"/>
        <w:ind w:firstLine="677"/>
        <w:jc w:val="both"/>
        <w:rPr>
          <w:rFonts w:asciiTheme="minorHAnsi" w:hAnsiTheme="minorHAnsi" w:cstheme="minorHAnsi"/>
          <w:b/>
          <w:bCs/>
        </w:rPr>
      </w:pPr>
    </w:p>
    <w:p w14:paraId="6749D303" w14:textId="77777777" w:rsidR="00207302" w:rsidRPr="00353166" w:rsidRDefault="00207302" w:rsidP="00353166">
      <w:pPr>
        <w:shd w:val="clear" w:color="auto" w:fill="FFFFFF"/>
        <w:spacing w:line="294" w:lineRule="atLeast"/>
        <w:jc w:val="both"/>
        <w:rPr>
          <w:rFonts w:asciiTheme="minorHAnsi" w:hAnsiTheme="minorHAnsi" w:cstheme="minorHAnsi"/>
          <w:i/>
          <w:iCs/>
        </w:rPr>
      </w:pPr>
      <w:r w:rsidRPr="00353166">
        <w:rPr>
          <w:rFonts w:asciiTheme="minorHAnsi" w:hAnsiTheme="minorHAnsi" w:cstheme="minorHAnsi"/>
          <w:b/>
          <w:bCs/>
          <w:i/>
          <w:iCs/>
        </w:rPr>
        <w:t>Note:</w:t>
      </w:r>
    </w:p>
    <w:p w14:paraId="163110DB" w14:textId="77777777" w:rsidR="00207302" w:rsidRPr="00353166" w:rsidRDefault="00207302" w:rsidP="00353166">
      <w:pPr>
        <w:shd w:val="clear" w:color="auto" w:fill="FFFFFF"/>
        <w:tabs>
          <w:tab w:val="left" w:pos="567"/>
        </w:tabs>
        <w:spacing w:line="294" w:lineRule="atLeast"/>
        <w:jc w:val="both"/>
        <w:rPr>
          <w:rFonts w:asciiTheme="minorHAnsi" w:hAnsiTheme="minorHAnsi" w:cstheme="minorHAnsi"/>
          <w:i/>
          <w:iCs/>
        </w:rPr>
      </w:pPr>
      <w:r w:rsidRPr="00353166">
        <w:rPr>
          <w:rFonts w:asciiTheme="minorHAnsi" w:hAnsiTheme="minorHAnsi" w:cstheme="minorHAnsi"/>
          <w:i/>
          <w:iCs/>
        </w:rPr>
        <w:t>*</w:t>
      </w:r>
      <w:r w:rsidRPr="00353166">
        <w:rPr>
          <w:rFonts w:asciiTheme="minorHAnsi" w:hAnsiTheme="minorHAnsi" w:cstheme="minorHAnsi"/>
          <w:i/>
          <w:iCs/>
        </w:rPr>
        <w:tab/>
      </w:r>
      <w:r w:rsidRPr="00353166">
        <w:rPr>
          <w:rFonts w:asciiTheme="minorHAnsi" w:hAnsiTheme="minorHAnsi" w:cstheme="minorHAnsi"/>
          <w:i/>
          <w:iCs/>
        </w:rPr>
        <w:tab/>
        <w:t>the identification data of the shareholders, natural persons or legal entities will be filled</w:t>
      </w:r>
    </w:p>
    <w:p w14:paraId="73605136" w14:textId="77777777" w:rsidR="00207302" w:rsidRPr="00353166" w:rsidRDefault="00207302" w:rsidP="00353166">
      <w:pPr>
        <w:spacing w:line="294" w:lineRule="atLeast"/>
        <w:rPr>
          <w:rFonts w:asciiTheme="minorHAnsi" w:hAnsiTheme="minorHAnsi" w:cstheme="minorHAnsi"/>
          <w:i/>
        </w:rPr>
      </w:pPr>
      <w:r w:rsidRPr="00353166">
        <w:rPr>
          <w:rFonts w:asciiTheme="minorHAnsi" w:hAnsiTheme="minorHAnsi" w:cstheme="minorHAnsi"/>
          <w:i/>
        </w:rPr>
        <w:t>**</w:t>
      </w:r>
      <w:r w:rsidRPr="00353166">
        <w:rPr>
          <w:rFonts w:asciiTheme="minorHAnsi" w:hAnsiTheme="minorHAnsi" w:cstheme="minorHAnsi"/>
          <w:i/>
        </w:rPr>
        <w:tab/>
        <w:t>i</w:t>
      </w:r>
      <w:r w:rsidRPr="00353166">
        <w:rPr>
          <w:rFonts w:asciiTheme="minorHAnsi" w:hAnsiTheme="minorHAnsi" w:cstheme="minorHAnsi"/>
          <w:i/>
          <w:iCs/>
        </w:rPr>
        <w:t>n case of legal persons/entities without legal personality, the position of the legal representative shall be mentioned</w:t>
      </w:r>
    </w:p>
    <w:p w14:paraId="51187289" w14:textId="77777777" w:rsidR="00207302" w:rsidRPr="00353166" w:rsidRDefault="00207302" w:rsidP="00353166">
      <w:pPr>
        <w:shd w:val="clear" w:color="auto" w:fill="FFFFFF"/>
        <w:spacing w:line="294" w:lineRule="atLeast"/>
        <w:ind w:firstLine="567"/>
        <w:jc w:val="both"/>
        <w:rPr>
          <w:rFonts w:asciiTheme="minorHAnsi" w:hAnsiTheme="minorHAnsi" w:cstheme="minorHAnsi"/>
        </w:rPr>
      </w:pPr>
    </w:p>
    <w:p w14:paraId="31EEDD98" w14:textId="77777777" w:rsidR="00207302" w:rsidRPr="00353166" w:rsidRDefault="00207302" w:rsidP="00353166">
      <w:pPr>
        <w:spacing w:line="294" w:lineRule="atLeast"/>
        <w:rPr>
          <w:rFonts w:asciiTheme="minorHAnsi" w:hAnsiTheme="minorHAnsi" w:cstheme="minorHAnsi"/>
        </w:rPr>
      </w:pPr>
    </w:p>
    <w:p w14:paraId="33B7D24E" w14:textId="77777777" w:rsidR="004B32C0" w:rsidRPr="00353166" w:rsidRDefault="004B32C0" w:rsidP="00353166">
      <w:pPr>
        <w:spacing w:line="294" w:lineRule="atLeast"/>
        <w:rPr>
          <w:rFonts w:asciiTheme="minorHAnsi" w:hAnsiTheme="minorHAnsi" w:cstheme="minorHAnsi"/>
        </w:rPr>
      </w:pPr>
    </w:p>
    <w:sectPr w:rsidR="004B32C0" w:rsidRPr="00353166" w:rsidSect="00232126">
      <w:footerReference w:type="default" r:id="rId7"/>
      <w:headerReference w:type="first" r:id="rId8"/>
      <w:footerReference w:type="first" r:id="rId9"/>
      <w:pgSz w:w="12240" w:h="15840"/>
      <w:pgMar w:top="72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CD871" w14:textId="77777777" w:rsidR="00232126" w:rsidRDefault="00232126" w:rsidP="00BB40BB">
      <w:r>
        <w:separator/>
      </w:r>
    </w:p>
  </w:endnote>
  <w:endnote w:type="continuationSeparator" w:id="0">
    <w:p w14:paraId="78473DD4" w14:textId="77777777" w:rsidR="00232126" w:rsidRDefault="00232126" w:rsidP="00BB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Ro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534C" w14:textId="77777777" w:rsidR="00465398" w:rsidRDefault="00C5109A">
    <w:pPr>
      <w:pStyle w:val="Footer"/>
      <w:jc w:val="center"/>
    </w:pPr>
    <w:r>
      <w:fldChar w:fldCharType="begin"/>
    </w:r>
    <w:r>
      <w:instrText xml:space="preserve"> PAGE   \* MERGEFORMAT </w:instrText>
    </w:r>
    <w:r>
      <w:fldChar w:fldCharType="separate"/>
    </w:r>
    <w:r w:rsidR="00511116">
      <w:rPr>
        <w:noProof/>
      </w:rPr>
      <w:t>3</w:t>
    </w:r>
    <w:r>
      <w:rPr>
        <w:noProof/>
      </w:rPr>
      <w:fldChar w:fldCharType="end"/>
    </w:r>
  </w:p>
  <w:p w14:paraId="4D91510B" w14:textId="77777777" w:rsidR="00465398" w:rsidRDefault="00465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7B1D" w14:textId="77777777" w:rsidR="00465398" w:rsidRPr="003D299A" w:rsidRDefault="00C5109A" w:rsidP="0088729B">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5C91C9B2" w14:textId="77777777" w:rsidR="00465398" w:rsidRDefault="00C5109A" w:rsidP="0088729B">
    <w:pPr>
      <w:pStyle w:val="Header"/>
      <w:jc w:val="center"/>
      <w:rPr>
        <w:rFonts w:ascii="Corbel" w:hAnsi="Corbel" w:cs="Calibri Light"/>
        <w:sz w:val="18"/>
        <w:szCs w:val="18"/>
      </w:rPr>
    </w:pPr>
    <w:r>
      <w:rPr>
        <w:rFonts w:ascii="Corbel" w:hAnsi="Corbel" w:cs="Calibri Light"/>
        <w:sz w:val="18"/>
        <w:szCs w:val="18"/>
      </w:rPr>
      <w:t>Trade Registry No: J40/9208/2018; CUI 39549730</w:t>
    </w:r>
  </w:p>
  <w:p w14:paraId="5FF39A6A" w14:textId="77777777" w:rsidR="00465398" w:rsidRDefault="00C5109A" w:rsidP="0088729B">
    <w:pPr>
      <w:pStyle w:val="Header"/>
      <w:jc w:val="center"/>
      <w:rPr>
        <w:rFonts w:ascii="Corbel" w:hAnsi="Corbel" w:cs="Calibri Light"/>
        <w:sz w:val="18"/>
        <w:szCs w:val="18"/>
      </w:rPr>
    </w:pPr>
    <w:r>
      <w:rPr>
        <w:rFonts w:ascii="Corbel" w:hAnsi="Corbel" w:cs="Calibri Light"/>
        <w:sz w:val="18"/>
        <w:szCs w:val="18"/>
      </w:rPr>
      <w:t>Headquarters: Bucharest, 1 Ne</w:t>
    </w:r>
    <w:r w:rsidRPr="00013488">
      <w:rPr>
        <w:rFonts w:ascii="Corbel" w:hAnsi="Corbel" w:cs="Calibri Light"/>
        <w:sz w:val="18"/>
        <w:szCs w:val="18"/>
      </w:rPr>
      <w:t>storei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1F77ABCD" w14:textId="27C0190B" w:rsidR="00465398" w:rsidRDefault="00C5109A" w:rsidP="00511116">
    <w:pPr>
      <w:pStyle w:val="Header"/>
      <w:jc w:val="center"/>
      <w:rPr>
        <w:rFonts w:ascii="Corbel" w:hAnsi="Corbel" w:cs="Calibri Light"/>
        <w:sz w:val="18"/>
        <w:szCs w:val="18"/>
      </w:rPr>
    </w:pPr>
    <w:r>
      <w:rPr>
        <w:rFonts w:ascii="Corbel" w:hAnsi="Corbel" w:cs="Calibri Light"/>
        <w:sz w:val="18"/>
        <w:szCs w:val="18"/>
      </w:rPr>
      <w:t>Subscribed and paid-up share capital:</w:t>
    </w:r>
    <w:r w:rsidR="00511116">
      <w:rPr>
        <w:rFonts w:ascii="Corbel" w:hAnsi="Corbel" w:cs="Calibri Light"/>
        <w:sz w:val="18"/>
        <w:szCs w:val="18"/>
        <w:lang w:val="en-US"/>
      </w:rPr>
      <w:t xml:space="preserve"> </w:t>
    </w:r>
    <w:r w:rsidR="00332205" w:rsidRPr="00332205">
      <w:rPr>
        <w:rFonts w:ascii="Corbel" w:hAnsi="Corbel" w:cs="Calibri Light"/>
        <w:sz w:val="18"/>
        <w:szCs w:val="18"/>
      </w:rPr>
      <w:t>121,273,584</w:t>
    </w:r>
    <w:r w:rsidR="00332205">
      <w:rPr>
        <w:rFonts w:ascii="Corbel" w:hAnsi="Corbel" w:cs="Calibri Light"/>
        <w:sz w:val="18"/>
        <w:szCs w:val="18"/>
        <w:lang w:val="en-GB"/>
      </w:rPr>
      <w:t xml:space="preserve"> </w:t>
    </w:r>
    <w:r>
      <w:rPr>
        <w:rFonts w:ascii="Corbel" w:hAnsi="Corbel" w:cs="Calibri Light"/>
        <w:sz w:val="18"/>
        <w:szCs w:val="18"/>
      </w:rPr>
      <w:t>RON</w:t>
    </w:r>
  </w:p>
  <w:p w14:paraId="4D06A267" w14:textId="77777777" w:rsidR="00465398" w:rsidRPr="00377EEC" w:rsidRDefault="00C5109A" w:rsidP="0088729B">
    <w:pPr>
      <w:pStyle w:val="Header"/>
      <w:jc w:val="center"/>
      <w:rPr>
        <w:rFonts w:ascii="Corbel" w:hAnsi="Corbel" w:cs="Calibri Light"/>
        <w:sz w:val="18"/>
        <w:szCs w:val="18"/>
      </w:rPr>
    </w:pPr>
    <w:r>
      <w:rPr>
        <w:rFonts w:ascii="Corbel" w:hAnsi="Corbel" w:cs="Calibri Light"/>
        <w:sz w:val="18"/>
        <w:szCs w:val="18"/>
      </w:rPr>
      <w:t>www.holde.eu | contact@holde.eu</w:t>
    </w:r>
  </w:p>
  <w:p w14:paraId="12911579" w14:textId="77777777" w:rsidR="00465398" w:rsidRPr="0088729B" w:rsidRDefault="00465398" w:rsidP="0088729B">
    <w:pPr>
      <w:pStyle w:val="Footer"/>
    </w:pPr>
  </w:p>
  <w:p w14:paraId="62F18471" w14:textId="77777777" w:rsidR="00367135" w:rsidRDefault="0036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76D93" w14:textId="77777777" w:rsidR="00232126" w:rsidRDefault="00232126" w:rsidP="00BB40BB">
      <w:r>
        <w:separator/>
      </w:r>
    </w:p>
  </w:footnote>
  <w:footnote w:type="continuationSeparator" w:id="0">
    <w:p w14:paraId="53085CCB" w14:textId="77777777" w:rsidR="00232126" w:rsidRDefault="00232126" w:rsidP="00BB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07C" w14:textId="77777777" w:rsidR="00465398" w:rsidRPr="003D299A" w:rsidRDefault="00C5109A" w:rsidP="003D299A">
    <w:pPr>
      <w:pStyle w:val="Header"/>
      <w:jc w:val="right"/>
      <w:rPr>
        <w:rFonts w:ascii="Calibri Light" w:eastAsia="Calibri" w:hAnsi="Calibri Light" w:cs="Calibri Light"/>
        <w:lang w:val="pl-PL" w:eastAsia="en-US"/>
      </w:rPr>
    </w:pPr>
    <w:r>
      <w:rPr>
        <w:noProof/>
        <w:lang w:val="en-US" w:eastAsia="en-US"/>
      </w:rPr>
      <w:drawing>
        <wp:anchor distT="0" distB="0" distL="114300" distR="114300" simplePos="0" relativeHeight="251659264" behindDoc="1" locked="0" layoutInCell="1" allowOverlap="1" wp14:anchorId="23A6D9B0" wp14:editId="52F9FA52">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1E554" w14:textId="77777777" w:rsidR="00465398" w:rsidRPr="003D299A" w:rsidRDefault="00465398" w:rsidP="003D299A">
    <w:pPr>
      <w:pStyle w:val="Header"/>
      <w:jc w:val="right"/>
      <w:rPr>
        <w:rFonts w:ascii="Calibri Light" w:hAnsi="Calibri Light" w:cs="Calibri Light"/>
        <w:lang w:val="pl-PL"/>
      </w:rPr>
    </w:pPr>
  </w:p>
  <w:p w14:paraId="4E97B104" w14:textId="77777777" w:rsidR="00465398" w:rsidRPr="003D299A" w:rsidRDefault="00465398" w:rsidP="003D299A">
    <w:pPr>
      <w:pStyle w:val="Header"/>
      <w:jc w:val="right"/>
      <w:rPr>
        <w:rFonts w:ascii="Calibri Light" w:hAnsi="Calibri Light" w:cs="Calibri Light"/>
        <w:lang w:val="pl-PL"/>
      </w:rPr>
    </w:pPr>
  </w:p>
  <w:p w14:paraId="2C6EB6B4" w14:textId="77777777" w:rsidR="00465398" w:rsidRDefault="00465398">
    <w:pPr>
      <w:pStyle w:val="Header"/>
      <w:rPr>
        <w:rFonts w:ascii="Calibri Light" w:hAnsi="Calibri Light" w:cs="Calibri Light"/>
        <w:lang w:val="pl-PL"/>
      </w:rPr>
    </w:pPr>
  </w:p>
  <w:p w14:paraId="2E63DF79" w14:textId="77777777" w:rsidR="00465398" w:rsidRDefault="00465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1593"/>
    <w:multiLevelType w:val="hybridMultilevel"/>
    <w:tmpl w:val="C0FC2C98"/>
    <w:lvl w:ilvl="0" w:tplc="358A6F76">
      <w:start w:val="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EC1314F"/>
    <w:multiLevelType w:val="hybridMultilevel"/>
    <w:tmpl w:val="0AE0A5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D77E76C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D7C9C"/>
    <w:multiLevelType w:val="hybridMultilevel"/>
    <w:tmpl w:val="81B475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96574A"/>
    <w:multiLevelType w:val="hybridMultilevel"/>
    <w:tmpl w:val="4698841E"/>
    <w:lvl w:ilvl="0" w:tplc="CAF807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17D75"/>
    <w:multiLevelType w:val="hybridMultilevel"/>
    <w:tmpl w:val="6608BA96"/>
    <w:lvl w:ilvl="0" w:tplc="F27AEB6A">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B16E7"/>
    <w:multiLevelType w:val="hybridMultilevel"/>
    <w:tmpl w:val="3F90D950"/>
    <w:lvl w:ilvl="0" w:tplc="6FF228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BF7D77"/>
    <w:multiLevelType w:val="hybridMultilevel"/>
    <w:tmpl w:val="9850D6F4"/>
    <w:lvl w:ilvl="0" w:tplc="A3604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E77EB"/>
    <w:multiLevelType w:val="hybridMultilevel"/>
    <w:tmpl w:val="6AC802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E2470A3"/>
    <w:multiLevelType w:val="hybridMultilevel"/>
    <w:tmpl w:val="761A4ED4"/>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4A1EE300">
      <w:start w:val="6"/>
      <w:numFmt w:val="decimal"/>
      <w:lvlText w:val="%2."/>
      <w:lvlJc w:val="left"/>
      <w:pPr>
        <w:ind w:left="666" w:hanging="566"/>
      </w:pPr>
      <w:rPr>
        <w:rFonts w:ascii="Calibri" w:eastAsia="Calibri" w:hAnsi="Calibri" w:cs="Calibri" w:hint="default"/>
        <w:b/>
        <w:bCs/>
        <w:i w:val="0"/>
        <w:iCs w:val="0"/>
        <w:spacing w:val="-2"/>
        <w:w w:val="100"/>
        <w:sz w:val="20"/>
        <w:szCs w:val="20"/>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10" w15:restartNumberingAfterBreak="0">
    <w:nsid w:val="54127497"/>
    <w:multiLevelType w:val="hybridMultilevel"/>
    <w:tmpl w:val="1550DCE8"/>
    <w:lvl w:ilvl="0" w:tplc="C7547BC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EC7989"/>
    <w:multiLevelType w:val="hybridMultilevel"/>
    <w:tmpl w:val="322AD350"/>
    <w:lvl w:ilvl="0" w:tplc="4C8AE140">
      <w:start w:val="1"/>
      <w:numFmt w:val="decimal"/>
      <w:lvlText w:val="%1."/>
      <w:lvlJc w:val="left"/>
      <w:pPr>
        <w:ind w:left="900" w:hanging="360"/>
      </w:pPr>
      <w:rPr>
        <w:rFonts w:ascii="Times New Roman" w:eastAsia="Calibri" w:hAnsi="Times New Roman" w:cs="Times New Roman" w:hint="default"/>
        <w:b w:val="0"/>
        <w:bCs w:val="0"/>
        <w:i w:val="0"/>
        <w:iCs w:val="0"/>
        <w:w w:val="10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4CF1BE8"/>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661A449A"/>
    <w:multiLevelType w:val="hybridMultilevel"/>
    <w:tmpl w:val="2230E77A"/>
    <w:lvl w:ilvl="0" w:tplc="9F540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60896"/>
    <w:multiLevelType w:val="hybridMultilevel"/>
    <w:tmpl w:val="E422AD5C"/>
    <w:lvl w:ilvl="0" w:tplc="CE1A331A">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79EB73C4"/>
    <w:multiLevelType w:val="hybridMultilevel"/>
    <w:tmpl w:val="E4504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655413"/>
    <w:multiLevelType w:val="hybridMultilevel"/>
    <w:tmpl w:val="684A40A2"/>
    <w:lvl w:ilvl="0" w:tplc="E58476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296AD6"/>
    <w:multiLevelType w:val="hybridMultilevel"/>
    <w:tmpl w:val="B0B6D7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E18356C"/>
    <w:multiLevelType w:val="hybridMultilevel"/>
    <w:tmpl w:val="69101D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7545596">
    <w:abstractNumId w:val="11"/>
  </w:num>
  <w:num w:numId="2" w16cid:durableId="1614048651">
    <w:abstractNumId w:val="2"/>
  </w:num>
  <w:num w:numId="3" w16cid:durableId="309093982">
    <w:abstractNumId w:val="14"/>
  </w:num>
  <w:num w:numId="4" w16cid:durableId="901139951">
    <w:abstractNumId w:val="4"/>
  </w:num>
  <w:num w:numId="5" w16cid:durableId="1868985502">
    <w:abstractNumId w:val="1"/>
  </w:num>
  <w:num w:numId="6" w16cid:durableId="842013795">
    <w:abstractNumId w:val="16"/>
  </w:num>
  <w:num w:numId="7" w16cid:durableId="1441758378">
    <w:abstractNumId w:val="6"/>
  </w:num>
  <w:num w:numId="8" w16cid:durableId="97453591">
    <w:abstractNumId w:val="10"/>
  </w:num>
  <w:num w:numId="9" w16cid:durableId="2092044129">
    <w:abstractNumId w:val="5"/>
  </w:num>
  <w:num w:numId="10" w16cid:durableId="349796930">
    <w:abstractNumId w:val="9"/>
  </w:num>
  <w:num w:numId="11" w16cid:durableId="211812782">
    <w:abstractNumId w:val="7"/>
  </w:num>
  <w:num w:numId="12" w16cid:durableId="823012006">
    <w:abstractNumId w:val="13"/>
  </w:num>
  <w:num w:numId="13" w16cid:durableId="1559854201">
    <w:abstractNumId w:val="15"/>
  </w:num>
  <w:num w:numId="14" w16cid:durableId="1523132201">
    <w:abstractNumId w:val="3"/>
  </w:num>
  <w:num w:numId="15" w16cid:durableId="70659867">
    <w:abstractNumId w:val="8"/>
  </w:num>
  <w:num w:numId="16" w16cid:durableId="1289553057">
    <w:abstractNumId w:val="18"/>
  </w:num>
  <w:num w:numId="17" w16cid:durableId="969940517">
    <w:abstractNumId w:val="17"/>
  </w:num>
  <w:num w:numId="18" w16cid:durableId="766117427">
    <w:abstractNumId w:val="0"/>
  </w:num>
  <w:num w:numId="19" w16cid:durableId="28338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02"/>
    <w:rsid w:val="000262FF"/>
    <w:rsid w:val="000459A7"/>
    <w:rsid w:val="00072828"/>
    <w:rsid w:val="00087B0F"/>
    <w:rsid w:val="000C017F"/>
    <w:rsid w:val="000C6D42"/>
    <w:rsid w:val="00114A8B"/>
    <w:rsid w:val="00174A8D"/>
    <w:rsid w:val="001C1072"/>
    <w:rsid w:val="00207302"/>
    <w:rsid w:val="00220B34"/>
    <w:rsid w:val="00232126"/>
    <w:rsid w:val="00276DF1"/>
    <w:rsid w:val="00295B27"/>
    <w:rsid w:val="00332205"/>
    <w:rsid w:val="00353166"/>
    <w:rsid w:val="00367135"/>
    <w:rsid w:val="003856EA"/>
    <w:rsid w:val="003D19EA"/>
    <w:rsid w:val="003E1886"/>
    <w:rsid w:val="00421918"/>
    <w:rsid w:val="00425CE0"/>
    <w:rsid w:val="00465398"/>
    <w:rsid w:val="004867BA"/>
    <w:rsid w:val="004B32C0"/>
    <w:rsid w:val="00511116"/>
    <w:rsid w:val="00517299"/>
    <w:rsid w:val="00544F92"/>
    <w:rsid w:val="005568F6"/>
    <w:rsid w:val="005B17D0"/>
    <w:rsid w:val="005D6674"/>
    <w:rsid w:val="00634161"/>
    <w:rsid w:val="00682074"/>
    <w:rsid w:val="00692EA0"/>
    <w:rsid w:val="006E2E9D"/>
    <w:rsid w:val="007D6C4C"/>
    <w:rsid w:val="00830210"/>
    <w:rsid w:val="008D65F6"/>
    <w:rsid w:val="009B5816"/>
    <w:rsid w:val="009E4785"/>
    <w:rsid w:val="00A10EEE"/>
    <w:rsid w:val="00B4340C"/>
    <w:rsid w:val="00B67B82"/>
    <w:rsid w:val="00B87BFD"/>
    <w:rsid w:val="00BA7C41"/>
    <w:rsid w:val="00BB40BB"/>
    <w:rsid w:val="00C25257"/>
    <w:rsid w:val="00C5109A"/>
    <w:rsid w:val="00CE2BB8"/>
    <w:rsid w:val="00D37FE1"/>
    <w:rsid w:val="00D650E7"/>
    <w:rsid w:val="00D87FA9"/>
    <w:rsid w:val="00DB34B5"/>
    <w:rsid w:val="00DF1865"/>
    <w:rsid w:val="00E00D67"/>
    <w:rsid w:val="00E46229"/>
    <w:rsid w:val="00E638E4"/>
    <w:rsid w:val="00E77A84"/>
    <w:rsid w:val="00EB17F5"/>
    <w:rsid w:val="00EE15F3"/>
    <w:rsid w:val="00EF4CF3"/>
    <w:rsid w:val="00F22557"/>
    <w:rsid w:val="00F47837"/>
    <w:rsid w:val="00F51D0E"/>
    <w:rsid w:val="00F57D0E"/>
    <w:rsid w:val="00F83016"/>
    <w:rsid w:val="00F842B6"/>
    <w:rsid w:val="00FA4850"/>
    <w:rsid w:val="00FB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25F7"/>
  <w15:chartTrackingRefBased/>
  <w15:docId w15:val="{12B9068C-AEB5-4C9D-B40B-15B88D1B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302"/>
    <w:pPr>
      <w:tabs>
        <w:tab w:val="center" w:pos="4680"/>
        <w:tab w:val="right" w:pos="9360"/>
      </w:tabs>
    </w:pPr>
    <w:rPr>
      <w:lang w:val="x-none" w:eastAsia="x-none"/>
    </w:rPr>
  </w:style>
  <w:style w:type="character" w:customStyle="1" w:styleId="HeaderChar">
    <w:name w:val="Header Char"/>
    <w:basedOn w:val="DefaultParagraphFont"/>
    <w:link w:val="Header"/>
    <w:rsid w:val="0020730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20730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302"/>
    <w:rPr>
      <w:rFonts w:ascii="Times New Roman" w:eastAsia="Times New Roman" w:hAnsi="Times New Roman" w:cs="Times New Roman"/>
      <w:sz w:val="20"/>
      <w:szCs w:val="20"/>
      <w:lang w:val="x-none" w:eastAsia="x-none"/>
    </w:rPr>
  </w:style>
  <w:style w:type="paragraph" w:styleId="ListParagraph">
    <w:name w:val="List Paragraph"/>
    <w:basedOn w:val="Normal"/>
    <w:uiPriority w:val="1"/>
    <w:qFormat/>
    <w:rsid w:val="00207302"/>
    <w:pPr>
      <w:widowControl/>
      <w:autoSpaceDE/>
      <w:autoSpaceDN/>
      <w:adjustRightInd/>
      <w:ind w:left="720"/>
      <w:contextualSpacing/>
    </w:pPr>
    <w:rPr>
      <w:rFonts w:eastAsia="Batang"/>
      <w:sz w:val="24"/>
      <w:szCs w:val="24"/>
      <w:lang w:eastAsia="ko-KR"/>
    </w:rPr>
  </w:style>
  <w:style w:type="paragraph" w:styleId="BodyText">
    <w:name w:val="Body Text"/>
    <w:basedOn w:val="Normal"/>
    <w:link w:val="BodyTextChar"/>
    <w:rsid w:val="00207302"/>
    <w:pPr>
      <w:widowControl/>
      <w:autoSpaceDE/>
      <w:autoSpaceDN/>
      <w:adjustRightInd/>
    </w:pPr>
    <w:rPr>
      <w:rFonts w:ascii="Arial-Rom" w:hAnsi="Arial-Rom"/>
      <w:sz w:val="24"/>
    </w:rPr>
  </w:style>
  <w:style w:type="character" w:customStyle="1" w:styleId="BodyTextChar">
    <w:name w:val="Body Text Char"/>
    <w:basedOn w:val="DefaultParagraphFont"/>
    <w:link w:val="BodyText"/>
    <w:rsid w:val="00207302"/>
    <w:rPr>
      <w:rFonts w:ascii="Arial-Rom" w:eastAsia="Times New Roman" w:hAnsi="Arial-Rom" w:cs="Times New Roman"/>
      <w:sz w:val="24"/>
      <w:szCs w:val="20"/>
    </w:rPr>
  </w:style>
  <w:style w:type="paragraph" w:styleId="NormalWeb">
    <w:name w:val="Normal (Web)"/>
    <w:basedOn w:val="Normal"/>
    <w:rsid w:val="00207302"/>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07282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1315</Words>
  <Characters>7498</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28</cp:revision>
  <dcterms:created xsi:type="dcterms:W3CDTF">2023-04-11T12:44:00Z</dcterms:created>
  <dcterms:modified xsi:type="dcterms:W3CDTF">2025-03-27T13:31:00Z</dcterms:modified>
</cp:coreProperties>
</file>