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9A" w:rsidRPr="00B572E7" w:rsidRDefault="005C639A" w:rsidP="005C639A">
      <w:pPr>
        <w:spacing w:after="0" w:line="294" w:lineRule="atLeast"/>
        <w:jc w:val="center"/>
        <w:rPr>
          <w:rFonts w:cstheme="minorHAnsi"/>
          <w:b/>
          <w:bCs/>
          <w:sz w:val="20"/>
          <w:szCs w:val="20"/>
        </w:rPr>
      </w:pPr>
      <w:r w:rsidRPr="00B572E7">
        <w:rPr>
          <w:rFonts w:cstheme="minorHAnsi"/>
          <w:b/>
          <w:bCs/>
          <w:sz w:val="20"/>
          <w:szCs w:val="20"/>
        </w:rPr>
        <w:t xml:space="preserve">P R O C E D U R Ă </w:t>
      </w:r>
    </w:p>
    <w:p w:rsidR="005C639A" w:rsidRPr="00B572E7" w:rsidRDefault="005C639A" w:rsidP="005C639A">
      <w:pPr>
        <w:spacing w:after="0" w:line="294" w:lineRule="atLeast"/>
        <w:jc w:val="center"/>
        <w:rPr>
          <w:rFonts w:cstheme="minorHAnsi"/>
          <w:b/>
          <w:bCs/>
          <w:sz w:val="20"/>
          <w:szCs w:val="20"/>
        </w:rPr>
      </w:pPr>
      <w:r w:rsidRPr="00B572E7">
        <w:rPr>
          <w:rFonts w:cstheme="minorHAnsi"/>
          <w:b/>
          <w:bCs/>
          <w:sz w:val="20"/>
          <w:szCs w:val="20"/>
        </w:rPr>
        <w:t xml:space="preserve">PRIVIND ORGANIZAREA ȘI DESFĂȘURAREA ONLINE </w:t>
      </w:r>
    </w:p>
    <w:p w:rsidR="005C639A" w:rsidRPr="00B572E7" w:rsidRDefault="005C639A" w:rsidP="005C639A">
      <w:pPr>
        <w:spacing w:after="0" w:line="294" w:lineRule="atLeast"/>
        <w:jc w:val="center"/>
        <w:rPr>
          <w:rFonts w:cstheme="minorHAnsi"/>
          <w:b/>
          <w:bCs/>
          <w:sz w:val="20"/>
          <w:szCs w:val="20"/>
        </w:rPr>
      </w:pPr>
      <w:r w:rsidRPr="00B572E7">
        <w:rPr>
          <w:rFonts w:cstheme="minorHAnsi"/>
          <w:b/>
          <w:bCs/>
          <w:sz w:val="20"/>
          <w:szCs w:val="20"/>
        </w:rPr>
        <w:t xml:space="preserve">A ADUNĂRILOR GENERALE ALE ACȚIONARILOR HOLDE AGRI INVEST S.A. </w:t>
      </w:r>
    </w:p>
    <w:p w:rsidR="005C639A" w:rsidRPr="00B572E7" w:rsidRDefault="005C639A" w:rsidP="005C639A">
      <w:pPr>
        <w:spacing w:after="0" w:line="294" w:lineRule="atLeast"/>
        <w:jc w:val="both"/>
        <w:rPr>
          <w:rFonts w:cstheme="minorHAnsi"/>
          <w:sz w:val="20"/>
          <w:szCs w:val="20"/>
        </w:rPr>
      </w:pPr>
    </w:p>
    <w:p w:rsidR="005C639A" w:rsidRPr="00B572E7" w:rsidRDefault="005C639A" w:rsidP="00F3711E">
      <w:pPr>
        <w:spacing w:after="0" w:line="294" w:lineRule="atLeast"/>
        <w:jc w:val="both"/>
        <w:rPr>
          <w:rFonts w:cstheme="minorHAnsi"/>
          <w:sz w:val="20"/>
          <w:szCs w:val="20"/>
        </w:rPr>
      </w:pPr>
      <w:r w:rsidRPr="00B572E7">
        <w:rPr>
          <w:rFonts w:cstheme="minorHAnsi"/>
          <w:b/>
          <w:bCs/>
          <w:sz w:val="20"/>
          <w:szCs w:val="20"/>
        </w:rPr>
        <w:t>HOLDE AGRI INVEST S.A.</w:t>
      </w:r>
      <w:r w:rsidR="00B572E7" w:rsidRPr="00B572E7">
        <w:rPr>
          <w:rFonts w:cstheme="minorHAnsi"/>
          <w:sz w:val="20"/>
          <w:szCs w:val="20"/>
        </w:rPr>
        <w:t xml:space="preserve">, cu sediul în </w:t>
      </w:r>
      <w:proofErr w:type="spellStart"/>
      <w:r w:rsidR="00B572E7" w:rsidRPr="00B572E7">
        <w:rPr>
          <w:rFonts w:cstheme="minorHAnsi"/>
          <w:bCs/>
          <w:sz w:val="20"/>
          <w:szCs w:val="20"/>
        </w:rPr>
        <w:t>Bucureşti</w:t>
      </w:r>
      <w:proofErr w:type="spellEnd"/>
      <w:r w:rsidR="00B572E7" w:rsidRPr="00B572E7">
        <w:rPr>
          <w:rFonts w:cstheme="minorHAnsi"/>
          <w:bCs/>
          <w:sz w:val="20"/>
          <w:szCs w:val="20"/>
        </w:rPr>
        <w:t xml:space="preserve">, </w:t>
      </w:r>
      <w:proofErr w:type="spellStart"/>
      <w:r w:rsidR="00B572E7" w:rsidRPr="00B572E7">
        <w:rPr>
          <w:rFonts w:cstheme="minorHAnsi"/>
          <w:bCs/>
          <w:sz w:val="20"/>
          <w:szCs w:val="20"/>
        </w:rPr>
        <w:t>Intr</w:t>
      </w:r>
      <w:proofErr w:type="spellEnd"/>
      <w:r w:rsidR="00B572E7" w:rsidRPr="00B572E7">
        <w:rPr>
          <w:rFonts w:cstheme="minorHAnsi"/>
          <w:bCs/>
          <w:sz w:val="20"/>
          <w:szCs w:val="20"/>
        </w:rPr>
        <w:t xml:space="preserve">. </w:t>
      </w:r>
      <w:proofErr w:type="spellStart"/>
      <w:r w:rsidR="00B572E7" w:rsidRPr="00B572E7">
        <w:rPr>
          <w:rFonts w:cstheme="minorHAnsi"/>
          <w:bCs/>
          <w:sz w:val="20"/>
          <w:szCs w:val="20"/>
        </w:rPr>
        <w:t>Nestorei</w:t>
      </w:r>
      <w:proofErr w:type="spellEnd"/>
      <w:r w:rsidR="00B572E7" w:rsidRPr="00B572E7">
        <w:rPr>
          <w:rFonts w:cstheme="minorHAnsi"/>
          <w:bCs/>
          <w:sz w:val="20"/>
          <w:szCs w:val="20"/>
        </w:rPr>
        <w:t xml:space="preserve"> nr. 1, Corp B, Etaj 10, Sector 4, București, România, înregistrată la Registrul Comerțului sub nr. J40/9208/2018, Identificator Unic la Nivel European (EUID): ROONRC. J40/9208/2018, având cod unic de înregistrare 39549730</w:t>
      </w:r>
      <w:r w:rsidR="00B572E7" w:rsidRPr="00F3711E">
        <w:rPr>
          <w:rFonts w:cstheme="minorHAnsi"/>
          <w:bCs/>
          <w:sz w:val="20"/>
          <w:szCs w:val="20"/>
        </w:rPr>
        <w:t xml:space="preserve"> </w:t>
      </w:r>
      <w:r w:rsidRPr="00F3711E">
        <w:rPr>
          <w:rFonts w:cstheme="minorHAnsi"/>
          <w:bCs/>
          <w:sz w:val="20"/>
          <w:szCs w:val="20"/>
        </w:rPr>
        <w:t>(denumită în continuare „Societatea”) are un capital social, s</w:t>
      </w:r>
      <w:r w:rsidR="00B572E7" w:rsidRPr="00F3711E">
        <w:rPr>
          <w:rFonts w:cstheme="minorHAnsi"/>
          <w:bCs/>
          <w:sz w:val="20"/>
          <w:szCs w:val="20"/>
        </w:rPr>
        <w:t xml:space="preserve">ubscris si </w:t>
      </w:r>
      <w:proofErr w:type="spellStart"/>
      <w:r w:rsidR="00B572E7" w:rsidRPr="00F3711E">
        <w:rPr>
          <w:rFonts w:cstheme="minorHAnsi"/>
          <w:bCs/>
          <w:sz w:val="20"/>
          <w:szCs w:val="20"/>
        </w:rPr>
        <w:t>varsat</w:t>
      </w:r>
      <w:proofErr w:type="spellEnd"/>
      <w:r w:rsidR="00B572E7" w:rsidRPr="00F3711E">
        <w:rPr>
          <w:rFonts w:cstheme="minorHAnsi"/>
          <w:bCs/>
          <w:sz w:val="20"/>
          <w:szCs w:val="20"/>
        </w:rPr>
        <w:t xml:space="preserve"> in totalitate de </w:t>
      </w:r>
      <w:r w:rsidR="00F3711E" w:rsidRPr="00F3711E">
        <w:rPr>
          <w:rFonts w:cstheme="minorHAnsi"/>
          <w:bCs/>
          <w:sz w:val="20"/>
          <w:szCs w:val="20"/>
        </w:rPr>
        <w:t xml:space="preserve">97.977.589 lei, divizat în 97.977.589 acțiuni nominative, din care 92.150.414 acțiuni ordinare </w:t>
      </w:r>
      <w:r w:rsidR="00B572E7" w:rsidRPr="00B572E7">
        <w:rPr>
          <w:rFonts w:cstheme="minorHAnsi"/>
          <w:bCs/>
          <w:sz w:val="20"/>
          <w:szCs w:val="20"/>
        </w:rPr>
        <w:t xml:space="preserve">și 5.827.175 acțiuni preferențiale cu dividend preferențial fără drept de vot, </w:t>
      </w:r>
      <w:r w:rsidRPr="00F3711E">
        <w:rPr>
          <w:rFonts w:cstheme="minorHAnsi"/>
          <w:bCs/>
          <w:sz w:val="20"/>
          <w:szCs w:val="20"/>
        </w:rPr>
        <w:t xml:space="preserve">fiecare </w:t>
      </w:r>
      <w:proofErr w:type="spellStart"/>
      <w:r w:rsidRPr="00F3711E">
        <w:rPr>
          <w:rFonts w:cstheme="minorHAnsi"/>
          <w:bCs/>
          <w:sz w:val="20"/>
          <w:szCs w:val="20"/>
        </w:rPr>
        <w:t>actiune</w:t>
      </w:r>
      <w:proofErr w:type="spellEnd"/>
      <w:r w:rsidRPr="00F3711E">
        <w:rPr>
          <w:rFonts w:cstheme="minorHAnsi"/>
          <w:bCs/>
          <w:sz w:val="20"/>
          <w:szCs w:val="20"/>
        </w:rPr>
        <w:t xml:space="preserve"> </w:t>
      </w:r>
      <w:proofErr w:type="spellStart"/>
      <w:r w:rsidRPr="00F3711E">
        <w:rPr>
          <w:rFonts w:cstheme="minorHAnsi"/>
          <w:bCs/>
          <w:sz w:val="20"/>
          <w:szCs w:val="20"/>
        </w:rPr>
        <w:t>avand</w:t>
      </w:r>
      <w:proofErr w:type="spellEnd"/>
      <w:r w:rsidRPr="00F3711E">
        <w:rPr>
          <w:rFonts w:cstheme="minorHAnsi"/>
          <w:bCs/>
          <w:sz w:val="20"/>
          <w:szCs w:val="20"/>
        </w:rPr>
        <w:t xml:space="preserve"> valoare nominala de 1 RON</w:t>
      </w:r>
      <w:r w:rsidRPr="00B572E7">
        <w:rPr>
          <w:rFonts w:cstheme="minorHAnsi"/>
          <w:sz w:val="20"/>
          <w:szCs w:val="20"/>
        </w:rPr>
        <w:t xml:space="preserve">. Fiecare </w:t>
      </w:r>
      <w:proofErr w:type="spellStart"/>
      <w:r w:rsidRPr="00B572E7">
        <w:rPr>
          <w:rFonts w:cstheme="minorHAnsi"/>
          <w:sz w:val="20"/>
          <w:szCs w:val="20"/>
        </w:rPr>
        <w:t>actiune</w:t>
      </w:r>
      <w:proofErr w:type="spellEnd"/>
      <w:r w:rsidRPr="00B572E7">
        <w:rPr>
          <w:rFonts w:cstheme="minorHAnsi"/>
          <w:sz w:val="20"/>
          <w:szCs w:val="20"/>
        </w:rPr>
        <w:t xml:space="preserve"> ordinara subscrisa si </w:t>
      </w:r>
      <w:proofErr w:type="spellStart"/>
      <w:r w:rsidRPr="00B572E7">
        <w:rPr>
          <w:rFonts w:cstheme="minorHAnsi"/>
          <w:sz w:val="20"/>
          <w:szCs w:val="20"/>
        </w:rPr>
        <w:t>varsata</w:t>
      </w:r>
      <w:proofErr w:type="spellEnd"/>
      <w:r w:rsidRPr="00B572E7">
        <w:rPr>
          <w:rFonts w:cstheme="minorHAnsi"/>
          <w:sz w:val="20"/>
          <w:szCs w:val="20"/>
        </w:rPr>
        <w:t xml:space="preserve"> de </w:t>
      </w:r>
      <w:proofErr w:type="spellStart"/>
      <w:r w:rsidRPr="00B572E7">
        <w:rPr>
          <w:rFonts w:cstheme="minorHAnsi"/>
          <w:sz w:val="20"/>
          <w:szCs w:val="20"/>
        </w:rPr>
        <w:t>actionari</w:t>
      </w:r>
      <w:proofErr w:type="spellEnd"/>
      <w:r w:rsidRPr="00B572E7">
        <w:rPr>
          <w:rFonts w:cstheme="minorHAnsi"/>
          <w:sz w:val="20"/>
          <w:szCs w:val="20"/>
        </w:rPr>
        <w:t xml:space="preserve"> </w:t>
      </w:r>
      <w:proofErr w:type="spellStart"/>
      <w:r w:rsidRPr="00B572E7">
        <w:rPr>
          <w:rFonts w:cstheme="minorHAnsi"/>
          <w:sz w:val="20"/>
          <w:szCs w:val="20"/>
        </w:rPr>
        <w:t>confera</w:t>
      </w:r>
      <w:proofErr w:type="spellEnd"/>
      <w:r w:rsidRPr="00B572E7">
        <w:rPr>
          <w:rFonts w:cstheme="minorHAnsi"/>
          <w:sz w:val="20"/>
          <w:szCs w:val="20"/>
        </w:rPr>
        <w:t xml:space="preserve"> acestora dreptul la un vot in Adunarea Generala a </w:t>
      </w:r>
      <w:proofErr w:type="spellStart"/>
      <w:r w:rsidRPr="00B572E7">
        <w:rPr>
          <w:rFonts w:cstheme="minorHAnsi"/>
          <w:sz w:val="20"/>
          <w:szCs w:val="20"/>
        </w:rPr>
        <w:t>Actionarilor</w:t>
      </w:r>
      <w:proofErr w:type="spellEnd"/>
      <w:r w:rsidRPr="00B572E7">
        <w:rPr>
          <w:rFonts w:cstheme="minorHAnsi"/>
          <w:sz w:val="20"/>
          <w:szCs w:val="20"/>
        </w:rPr>
        <w:t xml:space="preserve">, dreptul de a alege si de a fi </w:t>
      </w:r>
      <w:proofErr w:type="spellStart"/>
      <w:r w:rsidRPr="00B572E7">
        <w:rPr>
          <w:rFonts w:cstheme="minorHAnsi"/>
          <w:sz w:val="20"/>
          <w:szCs w:val="20"/>
        </w:rPr>
        <w:t>alesi</w:t>
      </w:r>
      <w:proofErr w:type="spellEnd"/>
      <w:r w:rsidRPr="00B572E7">
        <w:rPr>
          <w:rFonts w:cstheme="minorHAnsi"/>
          <w:sz w:val="20"/>
          <w:szCs w:val="20"/>
        </w:rPr>
        <w:t xml:space="preserve"> in organele de conducere, dreptul de a participa la distribuirea profitului, precum si alte drepturi </w:t>
      </w:r>
      <w:proofErr w:type="spellStart"/>
      <w:r w:rsidRPr="00B572E7">
        <w:rPr>
          <w:rFonts w:cstheme="minorHAnsi"/>
          <w:sz w:val="20"/>
          <w:szCs w:val="20"/>
        </w:rPr>
        <w:t>prevazute</w:t>
      </w:r>
      <w:proofErr w:type="spellEnd"/>
      <w:r w:rsidRPr="00B572E7">
        <w:rPr>
          <w:rFonts w:cstheme="minorHAnsi"/>
          <w:sz w:val="20"/>
          <w:szCs w:val="20"/>
        </w:rPr>
        <w:t xml:space="preserve"> in Actul Constitutiv al </w:t>
      </w:r>
      <w:proofErr w:type="spellStart"/>
      <w:r w:rsidRPr="00B572E7">
        <w:rPr>
          <w:rFonts w:cstheme="minorHAnsi"/>
          <w:sz w:val="20"/>
          <w:szCs w:val="20"/>
        </w:rPr>
        <w:t>Societatii</w:t>
      </w:r>
      <w:proofErr w:type="spellEnd"/>
      <w:r w:rsidRPr="00B572E7">
        <w:rPr>
          <w:rFonts w:cstheme="minorHAnsi"/>
          <w:sz w:val="20"/>
          <w:szCs w:val="20"/>
        </w:rPr>
        <w:t>.</w:t>
      </w:r>
    </w:p>
    <w:p w:rsidR="005C639A" w:rsidRPr="00B572E7" w:rsidRDefault="005C639A" w:rsidP="005C639A">
      <w:pPr>
        <w:spacing w:after="0" w:line="294" w:lineRule="atLeast"/>
        <w:jc w:val="both"/>
        <w:rPr>
          <w:rFonts w:cstheme="minorHAnsi"/>
          <w:sz w:val="20"/>
          <w:szCs w:val="20"/>
        </w:rPr>
      </w:pPr>
    </w:p>
    <w:p w:rsidR="005C639A" w:rsidRPr="00B572E7" w:rsidRDefault="005C639A" w:rsidP="005C639A">
      <w:pPr>
        <w:pStyle w:val="Listparagraf"/>
        <w:numPr>
          <w:ilvl w:val="0"/>
          <w:numId w:val="2"/>
        </w:numPr>
        <w:spacing w:after="0" w:line="294" w:lineRule="atLeast"/>
        <w:ind w:left="567" w:hanging="567"/>
        <w:jc w:val="both"/>
        <w:rPr>
          <w:rFonts w:cstheme="minorHAnsi"/>
          <w:b/>
          <w:bCs/>
          <w:sz w:val="20"/>
          <w:szCs w:val="20"/>
        </w:rPr>
      </w:pPr>
      <w:r w:rsidRPr="00B572E7">
        <w:rPr>
          <w:rFonts w:cstheme="minorHAnsi"/>
          <w:b/>
          <w:bCs/>
          <w:sz w:val="20"/>
          <w:szCs w:val="20"/>
        </w:rPr>
        <w:t>PREVEDERI GENERALE</w:t>
      </w:r>
    </w:p>
    <w:p w:rsidR="005C639A" w:rsidRPr="00B572E7" w:rsidRDefault="005C639A" w:rsidP="005C639A">
      <w:pPr>
        <w:spacing w:after="0" w:line="294" w:lineRule="atLeast"/>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r w:rsidRPr="00B572E7">
        <w:rPr>
          <w:rFonts w:cstheme="minorHAnsi"/>
          <w:sz w:val="20"/>
          <w:szCs w:val="20"/>
        </w:rPr>
        <w:t>Această procedură („</w:t>
      </w:r>
      <w:r w:rsidRPr="00B572E7">
        <w:rPr>
          <w:rFonts w:cstheme="minorHAnsi"/>
          <w:b/>
          <w:sz w:val="20"/>
          <w:szCs w:val="20"/>
        </w:rPr>
        <w:t>Procedura</w:t>
      </w:r>
      <w:r w:rsidRPr="00B572E7">
        <w:rPr>
          <w:rFonts w:cstheme="minorHAnsi"/>
          <w:sz w:val="20"/>
          <w:szCs w:val="20"/>
        </w:rPr>
        <w:t xml:space="preserve">”) se aplică acționarilor Societății în legătură cu adunările generale ordinare și extraordinare ale acționarilor Societății. </w:t>
      </w:r>
    </w:p>
    <w:p w:rsidR="005C639A" w:rsidRPr="00B572E7" w:rsidRDefault="005C639A" w:rsidP="005C639A">
      <w:pPr>
        <w:spacing w:after="0" w:line="294" w:lineRule="atLeast"/>
        <w:ind w:left="567"/>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r w:rsidRPr="00B572E7">
        <w:rPr>
          <w:rFonts w:cstheme="minorHAnsi"/>
          <w:sz w:val="20"/>
          <w:szCs w:val="20"/>
        </w:rPr>
        <w:t xml:space="preserve">Prezenta Procedură reglementează și stabilește condițiile în care adunările generale ordinare și extraordinare ale acționarilor Societății se vor desfășura prin mijloace electronice de comunicare online puse la dispoziția acționarilor prin acces la adresa de internet </w:t>
      </w:r>
      <w:hyperlink r:id="rId7" w:history="1">
        <w:r w:rsidRPr="00B572E7">
          <w:rPr>
            <w:rStyle w:val="Hyperlink"/>
            <w:rFonts w:cstheme="minorHAnsi"/>
            <w:sz w:val="20"/>
            <w:szCs w:val="20"/>
          </w:rPr>
          <w:t>https://hai.evote.ro/login</w:t>
        </w:r>
      </w:hyperlink>
      <w:r w:rsidRPr="00B572E7">
        <w:rPr>
          <w:rStyle w:val="Hyperlink"/>
          <w:rFonts w:cstheme="minorHAnsi"/>
          <w:sz w:val="20"/>
          <w:szCs w:val="20"/>
        </w:rPr>
        <w:t>.</w:t>
      </w:r>
    </w:p>
    <w:p w:rsidR="005C639A" w:rsidRPr="00B572E7" w:rsidRDefault="005C639A" w:rsidP="005C639A">
      <w:pPr>
        <w:spacing w:after="0" w:line="294" w:lineRule="atLeast"/>
        <w:ind w:left="567"/>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r w:rsidRPr="00B572E7">
        <w:rPr>
          <w:rFonts w:cstheme="minorHAnsi"/>
          <w:sz w:val="20"/>
          <w:szCs w:val="20"/>
        </w:rPr>
        <w:t>Accesul acționarilor înregistrați în registrul acționarilor la data de referință pentru adunările generale relevante va putea fi făcut prin conexiune de internet și accesând adresa de internet de mai sus.</w:t>
      </w:r>
    </w:p>
    <w:p w:rsidR="005C639A" w:rsidRPr="00B572E7" w:rsidRDefault="005C639A" w:rsidP="005C639A">
      <w:pPr>
        <w:spacing w:after="0" w:line="294" w:lineRule="atLeast"/>
        <w:ind w:left="567"/>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r w:rsidRPr="00B572E7">
        <w:rPr>
          <w:rFonts w:cstheme="minorHAnsi"/>
          <w:sz w:val="20"/>
          <w:szCs w:val="20"/>
        </w:rPr>
        <w:t xml:space="preserve">Acționarii pot accesa platforma de vot de pe orice dispozitiv conectat la internet. După crearea contului de vot online și autentificare acționarul va putea vedea transmisiunea video a </w:t>
      </w:r>
      <w:proofErr w:type="spellStart"/>
      <w:r w:rsidRPr="00B572E7">
        <w:rPr>
          <w:rFonts w:cstheme="minorHAnsi"/>
          <w:sz w:val="20"/>
          <w:szCs w:val="20"/>
        </w:rPr>
        <w:t>sedinței</w:t>
      </w:r>
      <w:proofErr w:type="spellEnd"/>
      <w:r w:rsidRPr="00B572E7">
        <w:rPr>
          <w:rFonts w:cstheme="minorHAnsi"/>
          <w:sz w:val="20"/>
          <w:szCs w:val="20"/>
        </w:rPr>
        <w:t xml:space="preserve">, va putea adresa </w:t>
      </w:r>
      <w:proofErr w:type="spellStart"/>
      <w:r w:rsidRPr="00B572E7">
        <w:rPr>
          <w:rFonts w:cstheme="minorHAnsi"/>
          <w:sz w:val="20"/>
          <w:szCs w:val="20"/>
        </w:rPr>
        <w:t>întrebari</w:t>
      </w:r>
      <w:proofErr w:type="spellEnd"/>
      <w:r w:rsidRPr="00B572E7">
        <w:rPr>
          <w:rFonts w:cstheme="minorHAnsi"/>
          <w:sz w:val="20"/>
          <w:szCs w:val="20"/>
        </w:rPr>
        <w:t xml:space="preserve"> în scris în secțiunea special dedicată și vota.</w:t>
      </w:r>
    </w:p>
    <w:p w:rsidR="005C639A" w:rsidRPr="00B572E7" w:rsidRDefault="005C639A" w:rsidP="005C639A">
      <w:pPr>
        <w:spacing w:after="0" w:line="294" w:lineRule="atLeast"/>
        <w:ind w:left="567"/>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lang w:val="fr-FR"/>
        </w:rPr>
      </w:pPr>
      <w:r w:rsidRPr="00B572E7">
        <w:rPr>
          <w:rFonts w:cstheme="minorHAnsi"/>
          <w:sz w:val="20"/>
          <w:szCs w:val="20"/>
        </w:rPr>
        <w:t xml:space="preserve">Pentru asistență, acționarii se pot adresa Societății prin e-mail la adresa </w:t>
      </w:r>
      <w:hyperlink r:id="rId8" w:history="1">
        <w:r w:rsidRPr="00B572E7">
          <w:rPr>
            <w:rStyle w:val="Hyperlink"/>
            <w:rFonts w:cstheme="minorHAnsi"/>
            <w:sz w:val="20"/>
            <w:szCs w:val="20"/>
          </w:rPr>
          <w:t>investors@holde.eu</w:t>
        </w:r>
      </w:hyperlink>
      <w:r w:rsidRPr="00B572E7">
        <w:rPr>
          <w:rFonts w:cstheme="minorHAnsi"/>
          <w:sz w:val="20"/>
          <w:szCs w:val="20"/>
          <w:lang w:val="fr-FR"/>
        </w:rPr>
        <w:t>.</w:t>
      </w:r>
    </w:p>
    <w:p w:rsidR="005C639A" w:rsidRPr="00B572E7" w:rsidRDefault="005C639A" w:rsidP="005C639A">
      <w:pPr>
        <w:spacing w:after="0" w:line="294" w:lineRule="atLeast"/>
        <w:jc w:val="both"/>
        <w:rPr>
          <w:rFonts w:cstheme="minorHAnsi"/>
          <w:sz w:val="20"/>
          <w:szCs w:val="20"/>
        </w:rPr>
      </w:pPr>
    </w:p>
    <w:p w:rsidR="005C639A" w:rsidRPr="00B572E7" w:rsidRDefault="005C639A" w:rsidP="005C639A">
      <w:pPr>
        <w:pStyle w:val="Listparagraf"/>
        <w:numPr>
          <w:ilvl w:val="0"/>
          <w:numId w:val="2"/>
        </w:numPr>
        <w:spacing w:after="0" w:line="294" w:lineRule="atLeast"/>
        <w:ind w:left="567" w:hanging="567"/>
        <w:jc w:val="both"/>
        <w:rPr>
          <w:rFonts w:cstheme="minorHAnsi"/>
          <w:b/>
          <w:bCs/>
          <w:sz w:val="20"/>
          <w:szCs w:val="20"/>
        </w:rPr>
      </w:pPr>
      <w:r w:rsidRPr="00B572E7">
        <w:rPr>
          <w:rFonts w:cstheme="minorHAnsi"/>
          <w:b/>
          <w:bCs/>
          <w:sz w:val="20"/>
          <w:szCs w:val="20"/>
        </w:rPr>
        <w:t>EXERCITAREA DREPTULUI DE VOT IN ADUNARILE GENERALE</w:t>
      </w:r>
    </w:p>
    <w:p w:rsidR="005C639A" w:rsidRPr="00B572E7" w:rsidRDefault="005C639A" w:rsidP="005C639A">
      <w:pPr>
        <w:spacing w:after="0" w:line="294" w:lineRule="atLeast"/>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r w:rsidRPr="00B572E7">
        <w:rPr>
          <w:rFonts w:cstheme="minorHAnsi"/>
          <w:sz w:val="20"/>
          <w:szCs w:val="20"/>
        </w:rPr>
        <w:t xml:space="preserve">Pentru transmiterea in mod electronic a voturilor, </w:t>
      </w:r>
      <w:proofErr w:type="spellStart"/>
      <w:r w:rsidRPr="00B572E7">
        <w:rPr>
          <w:rFonts w:cstheme="minorHAnsi"/>
          <w:sz w:val="20"/>
          <w:szCs w:val="20"/>
        </w:rPr>
        <w:t>actionarii</w:t>
      </w:r>
      <w:proofErr w:type="spellEnd"/>
      <w:r w:rsidRPr="00B572E7">
        <w:rPr>
          <w:rFonts w:cstheme="minorHAnsi"/>
          <w:sz w:val="20"/>
          <w:szCs w:val="20"/>
        </w:rPr>
        <w:t xml:space="preserve"> au la </w:t>
      </w:r>
      <w:proofErr w:type="spellStart"/>
      <w:r w:rsidRPr="00B572E7">
        <w:rPr>
          <w:rFonts w:cstheme="minorHAnsi"/>
          <w:sz w:val="20"/>
          <w:szCs w:val="20"/>
        </w:rPr>
        <w:t>dispozitie</w:t>
      </w:r>
      <w:proofErr w:type="spellEnd"/>
      <w:r w:rsidRPr="00B572E7">
        <w:rPr>
          <w:rFonts w:cstheme="minorHAnsi"/>
          <w:sz w:val="20"/>
          <w:szCs w:val="20"/>
        </w:rPr>
        <w:t xml:space="preserve"> o platforma de vot online care va fi accesibila pe baza de </w:t>
      </w:r>
      <w:proofErr w:type="spellStart"/>
      <w:r w:rsidRPr="00B572E7">
        <w:rPr>
          <w:rFonts w:cstheme="minorHAnsi"/>
          <w:sz w:val="20"/>
          <w:szCs w:val="20"/>
        </w:rPr>
        <w:t>username</w:t>
      </w:r>
      <w:proofErr w:type="spellEnd"/>
      <w:r w:rsidRPr="00B572E7">
        <w:rPr>
          <w:rFonts w:cstheme="minorHAnsi"/>
          <w:sz w:val="20"/>
          <w:szCs w:val="20"/>
        </w:rPr>
        <w:t xml:space="preserve"> si parola, pentru fiecare </w:t>
      </w:r>
      <w:proofErr w:type="spellStart"/>
      <w:r w:rsidRPr="00B572E7">
        <w:rPr>
          <w:rFonts w:cstheme="minorHAnsi"/>
          <w:sz w:val="20"/>
          <w:szCs w:val="20"/>
        </w:rPr>
        <w:t>actionar</w:t>
      </w:r>
      <w:proofErr w:type="spellEnd"/>
      <w:r w:rsidRPr="00B572E7">
        <w:rPr>
          <w:rFonts w:cstheme="minorHAnsi"/>
          <w:sz w:val="20"/>
          <w:szCs w:val="20"/>
        </w:rPr>
        <w:t xml:space="preserve"> in parte, ce pot fi </w:t>
      </w:r>
      <w:proofErr w:type="spellStart"/>
      <w:r w:rsidRPr="00B572E7">
        <w:rPr>
          <w:rFonts w:cstheme="minorHAnsi"/>
          <w:sz w:val="20"/>
          <w:szCs w:val="20"/>
        </w:rPr>
        <w:t>obtinute</w:t>
      </w:r>
      <w:proofErr w:type="spellEnd"/>
      <w:r w:rsidRPr="00B572E7">
        <w:rPr>
          <w:rFonts w:cstheme="minorHAnsi"/>
          <w:sz w:val="20"/>
          <w:szCs w:val="20"/>
        </w:rPr>
        <w:t xml:space="preserve"> după completarea câmpurilor obligatorii cu </w:t>
      </w:r>
      <w:proofErr w:type="spellStart"/>
      <w:r w:rsidRPr="00B572E7">
        <w:rPr>
          <w:rFonts w:cstheme="minorHAnsi"/>
          <w:sz w:val="20"/>
          <w:szCs w:val="20"/>
        </w:rPr>
        <w:t>informatiile</w:t>
      </w:r>
      <w:proofErr w:type="spellEnd"/>
      <w:r w:rsidRPr="00B572E7">
        <w:rPr>
          <w:rFonts w:cstheme="minorHAnsi"/>
          <w:sz w:val="20"/>
          <w:szCs w:val="20"/>
        </w:rPr>
        <w:t xml:space="preserve"> necesare si </w:t>
      </w:r>
      <w:proofErr w:type="spellStart"/>
      <w:r w:rsidRPr="00B572E7">
        <w:rPr>
          <w:rFonts w:cstheme="minorHAnsi"/>
          <w:sz w:val="20"/>
          <w:szCs w:val="20"/>
        </w:rPr>
        <w:t>încarcarea</w:t>
      </w:r>
      <w:proofErr w:type="spellEnd"/>
      <w:r w:rsidRPr="00B572E7">
        <w:rPr>
          <w:rFonts w:cstheme="minorHAnsi"/>
          <w:sz w:val="20"/>
          <w:szCs w:val="20"/>
        </w:rPr>
        <w:t xml:space="preserve"> actelor necesare (conform dispozițiilor de mai jos). </w:t>
      </w:r>
    </w:p>
    <w:p w:rsidR="005C639A" w:rsidRPr="00B572E7" w:rsidRDefault="005C639A" w:rsidP="005C639A">
      <w:pPr>
        <w:spacing w:after="0" w:line="294" w:lineRule="atLeast"/>
        <w:ind w:left="567"/>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proofErr w:type="spellStart"/>
      <w:r w:rsidRPr="00B572E7">
        <w:rPr>
          <w:rFonts w:cstheme="minorHAnsi"/>
          <w:sz w:val="20"/>
          <w:szCs w:val="20"/>
        </w:rPr>
        <w:t>Incepand</w:t>
      </w:r>
      <w:proofErr w:type="spellEnd"/>
      <w:r w:rsidRPr="00B572E7">
        <w:rPr>
          <w:rFonts w:cstheme="minorHAnsi"/>
          <w:sz w:val="20"/>
          <w:szCs w:val="20"/>
        </w:rPr>
        <w:t xml:space="preserve"> cu data de </w:t>
      </w:r>
      <w:proofErr w:type="spellStart"/>
      <w:r w:rsidRPr="00B572E7">
        <w:rPr>
          <w:rFonts w:cstheme="minorHAnsi"/>
          <w:sz w:val="20"/>
          <w:szCs w:val="20"/>
        </w:rPr>
        <w:t>referinta</w:t>
      </w:r>
      <w:proofErr w:type="spellEnd"/>
      <w:r w:rsidRPr="00B572E7">
        <w:rPr>
          <w:rFonts w:cstheme="minorHAnsi"/>
          <w:sz w:val="20"/>
          <w:szCs w:val="20"/>
        </w:rPr>
        <w:t xml:space="preserve"> relevanta a </w:t>
      </w:r>
      <w:proofErr w:type="spellStart"/>
      <w:r w:rsidRPr="00B572E7">
        <w:rPr>
          <w:rFonts w:cstheme="minorHAnsi"/>
          <w:sz w:val="20"/>
          <w:szCs w:val="20"/>
        </w:rPr>
        <w:t>adunarii</w:t>
      </w:r>
      <w:proofErr w:type="spellEnd"/>
      <w:r w:rsidRPr="00B572E7">
        <w:rPr>
          <w:rFonts w:cstheme="minorHAnsi"/>
          <w:sz w:val="20"/>
          <w:szCs w:val="20"/>
        </w:rPr>
        <w:t xml:space="preserve"> generale a </w:t>
      </w:r>
      <w:proofErr w:type="spellStart"/>
      <w:r w:rsidRPr="00B572E7">
        <w:rPr>
          <w:rFonts w:cstheme="minorHAnsi"/>
          <w:sz w:val="20"/>
          <w:szCs w:val="20"/>
        </w:rPr>
        <w:t>actionarilor</w:t>
      </w:r>
      <w:proofErr w:type="spellEnd"/>
      <w:r w:rsidRPr="00B572E7">
        <w:rPr>
          <w:rFonts w:cstheme="minorHAnsi"/>
          <w:sz w:val="20"/>
          <w:szCs w:val="20"/>
        </w:rPr>
        <w:t xml:space="preserve"> (data de </w:t>
      </w:r>
      <w:proofErr w:type="spellStart"/>
      <w:r w:rsidRPr="00B572E7">
        <w:rPr>
          <w:rFonts w:cstheme="minorHAnsi"/>
          <w:sz w:val="20"/>
          <w:szCs w:val="20"/>
        </w:rPr>
        <w:t>referinta</w:t>
      </w:r>
      <w:proofErr w:type="spellEnd"/>
      <w:r w:rsidRPr="00B572E7">
        <w:rPr>
          <w:rFonts w:cstheme="minorHAnsi"/>
          <w:sz w:val="20"/>
          <w:szCs w:val="20"/>
        </w:rPr>
        <w:t xml:space="preserve"> va fi stabilita in convocatorul publicat pentru adunarea generala a </w:t>
      </w:r>
      <w:proofErr w:type="spellStart"/>
      <w:r w:rsidRPr="00B572E7">
        <w:rPr>
          <w:rFonts w:cstheme="minorHAnsi"/>
          <w:sz w:val="20"/>
          <w:szCs w:val="20"/>
        </w:rPr>
        <w:t>actionarilor</w:t>
      </w:r>
      <w:proofErr w:type="spellEnd"/>
      <w:r w:rsidRPr="00B572E7">
        <w:rPr>
          <w:rFonts w:cstheme="minorHAnsi"/>
          <w:sz w:val="20"/>
          <w:szCs w:val="20"/>
        </w:rPr>
        <w:t xml:space="preserve"> relevanta) si pana la momentul </w:t>
      </w:r>
      <w:proofErr w:type="spellStart"/>
      <w:r w:rsidRPr="00B572E7">
        <w:rPr>
          <w:rFonts w:cstheme="minorHAnsi"/>
          <w:sz w:val="20"/>
          <w:szCs w:val="20"/>
        </w:rPr>
        <w:t>inchiderii</w:t>
      </w:r>
      <w:proofErr w:type="spellEnd"/>
      <w:r w:rsidRPr="00B572E7">
        <w:rPr>
          <w:rFonts w:cstheme="minorHAnsi"/>
          <w:sz w:val="20"/>
          <w:szCs w:val="20"/>
        </w:rPr>
        <w:t xml:space="preserve"> rundei de vot </w:t>
      </w:r>
      <w:proofErr w:type="spellStart"/>
      <w:r w:rsidRPr="00B572E7">
        <w:rPr>
          <w:rFonts w:cstheme="minorHAnsi"/>
          <w:sz w:val="20"/>
          <w:szCs w:val="20"/>
        </w:rPr>
        <w:t>anuntat</w:t>
      </w:r>
      <w:proofErr w:type="spellEnd"/>
      <w:r w:rsidRPr="00B572E7">
        <w:rPr>
          <w:rFonts w:cstheme="minorHAnsi"/>
          <w:sz w:val="20"/>
          <w:szCs w:val="20"/>
        </w:rPr>
        <w:t xml:space="preserve"> de </w:t>
      </w:r>
      <w:proofErr w:type="spellStart"/>
      <w:r w:rsidRPr="00B572E7">
        <w:rPr>
          <w:rFonts w:cstheme="minorHAnsi"/>
          <w:sz w:val="20"/>
          <w:szCs w:val="20"/>
        </w:rPr>
        <w:t>catre</w:t>
      </w:r>
      <w:proofErr w:type="spellEnd"/>
      <w:r w:rsidRPr="00B572E7">
        <w:rPr>
          <w:rFonts w:cstheme="minorHAnsi"/>
          <w:sz w:val="20"/>
          <w:szCs w:val="20"/>
        </w:rPr>
        <w:t xml:space="preserve"> </w:t>
      </w:r>
      <w:proofErr w:type="spellStart"/>
      <w:r w:rsidRPr="00B572E7">
        <w:rPr>
          <w:rFonts w:cstheme="minorHAnsi"/>
          <w:sz w:val="20"/>
          <w:szCs w:val="20"/>
        </w:rPr>
        <w:t>presedintele</w:t>
      </w:r>
      <w:proofErr w:type="spellEnd"/>
      <w:r w:rsidRPr="00B572E7">
        <w:rPr>
          <w:rFonts w:cstheme="minorHAnsi"/>
          <w:sz w:val="20"/>
          <w:szCs w:val="20"/>
        </w:rPr>
        <w:t xml:space="preserve"> de </w:t>
      </w:r>
      <w:proofErr w:type="spellStart"/>
      <w:r w:rsidRPr="00B572E7">
        <w:rPr>
          <w:rFonts w:cstheme="minorHAnsi"/>
          <w:sz w:val="20"/>
          <w:szCs w:val="20"/>
        </w:rPr>
        <w:t>sedinta</w:t>
      </w:r>
      <w:proofErr w:type="spellEnd"/>
      <w:r w:rsidRPr="00B572E7">
        <w:rPr>
          <w:rFonts w:cstheme="minorHAnsi"/>
          <w:sz w:val="20"/>
          <w:szCs w:val="20"/>
        </w:rPr>
        <w:t xml:space="preserve"> in timpul </w:t>
      </w:r>
      <w:proofErr w:type="spellStart"/>
      <w:r w:rsidRPr="00B572E7">
        <w:rPr>
          <w:rFonts w:cstheme="minorHAnsi"/>
          <w:sz w:val="20"/>
          <w:szCs w:val="20"/>
        </w:rPr>
        <w:t>fiecareia</w:t>
      </w:r>
      <w:proofErr w:type="spellEnd"/>
      <w:r w:rsidRPr="00B572E7">
        <w:rPr>
          <w:rFonts w:cstheme="minorHAnsi"/>
          <w:sz w:val="20"/>
          <w:szCs w:val="20"/>
        </w:rPr>
        <w:t xml:space="preserve"> dintre </w:t>
      </w:r>
      <w:proofErr w:type="spellStart"/>
      <w:r w:rsidRPr="00B572E7">
        <w:rPr>
          <w:rFonts w:cstheme="minorHAnsi"/>
          <w:sz w:val="20"/>
          <w:szCs w:val="20"/>
        </w:rPr>
        <w:t>sedintele</w:t>
      </w:r>
      <w:proofErr w:type="spellEnd"/>
      <w:r w:rsidRPr="00B572E7">
        <w:rPr>
          <w:rFonts w:cstheme="minorHAnsi"/>
          <w:sz w:val="20"/>
          <w:szCs w:val="20"/>
        </w:rPr>
        <w:t xml:space="preserve"> </w:t>
      </w:r>
      <w:proofErr w:type="spellStart"/>
      <w:r w:rsidRPr="00B572E7">
        <w:rPr>
          <w:rFonts w:cstheme="minorHAnsi"/>
          <w:sz w:val="20"/>
          <w:szCs w:val="20"/>
        </w:rPr>
        <w:t>adunarii</w:t>
      </w:r>
      <w:proofErr w:type="spellEnd"/>
      <w:r w:rsidRPr="00B572E7">
        <w:rPr>
          <w:rFonts w:cstheme="minorHAnsi"/>
          <w:sz w:val="20"/>
          <w:szCs w:val="20"/>
        </w:rPr>
        <w:t xml:space="preserve"> generale a </w:t>
      </w:r>
      <w:proofErr w:type="spellStart"/>
      <w:r w:rsidRPr="00B572E7">
        <w:rPr>
          <w:rFonts w:cstheme="minorHAnsi"/>
          <w:sz w:val="20"/>
          <w:szCs w:val="20"/>
        </w:rPr>
        <w:t>actionarilor</w:t>
      </w:r>
      <w:proofErr w:type="spellEnd"/>
      <w:r w:rsidRPr="00B572E7">
        <w:rPr>
          <w:rFonts w:cstheme="minorHAnsi"/>
          <w:sz w:val="20"/>
          <w:szCs w:val="20"/>
        </w:rPr>
        <w:t>, acționarii vor putea vota online și transmite votul aferent.</w:t>
      </w:r>
    </w:p>
    <w:p w:rsidR="005C639A" w:rsidRPr="00B572E7" w:rsidRDefault="005C639A" w:rsidP="005C639A">
      <w:pPr>
        <w:spacing w:after="0" w:line="294" w:lineRule="atLeast"/>
        <w:jc w:val="both"/>
        <w:rPr>
          <w:rFonts w:cstheme="minorHAnsi"/>
          <w:sz w:val="20"/>
          <w:szCs w:val="20"/>
        </w:rPr>
      </w:pPr>
    </w:p>
    <w:p w:rsidR="005C639A" w:rsidRPr="00B572E7" w:rsidRDefault="005C639A" w:rsidP="005C639A">
      <w:pPr>
        <w:pStyle w:val="Listparagraf"/>
        <w:spacing w:line="294" w:lineRule="atLeast"/>
        <w:ind w:left="567"/>
        <w:jc w:val="both"/>
        <w:rPr>
          <w:rFonts w:cstheme="minorHAnsi"/>
          <w:sz w:val="20"/>
          <w:szCs w:val="20"/>
        </w:rPr>
      </w:pPr>
      <w:r w:rsidRPr="00B572E7">
        <w:rPr>
          <w:rFonts w:cstheme="minorHAnsi"/>
          <w:sz w:val="20"/>
          <w:szCs w:val="20"/>
        </w:rPr>
        <w:lastRenderedPageBreak/>
        <w:t xml:space="preserve">Pentru identificare si acces online la adunările generale, </w:t>
      </w:r>
      <w:proofErr w:type="spellStart"/>
      <w:r w:rsidRPr="00B572E7">
        <w:rPr>
          <w:rFonts w:cstheme="minorHAnsi"/>
          <w:sz w:val="20"/>
          <w:szCs w:val="20"/>
        </w:rPr>
        <w:t>acționarii</w:t>
      </w:r>
      <w:proofErr w:type="spellEnd"/>
      <w:r w:rsidRPr="00B572E7">
        <w:rPr>
          <w:rFonts w:cstheme="minorHAnsi"/>
          <w:sz w:val="20"/>
          <w:szCs w:val="20"/>
        </w:rPr>
        <w:t xml:space="preserve"> pun la </w:t>
      </w:r>
      <w:proofErr w:type="spellStart"/>
      <w:r w:rsidRPr="00B572E7">
        <w:rPr>
          <w:rFonts w:cstheme="minorHAnsi"/>
          <w:sz w:val="20"/>
          <w:szCs w:val="20"/>
        </w:rPr>
        <w:t>dispoziție</w:t>
      </w:r>
      <w:proofErr w:type="spellEnd"/>
      <w:r w:rsidRPr="00B572E7">
        <w:rPr>
          <w:rFonts w:cstheme="minorHAnsi"/>
          <w:sz w:val="20"/>
          <w:szCs w:val="20"/>
        </w:rPr>
        <w:t xml:space="preserve"> </w:t>
      </w:r>
      <w:proofErr w:type="spellStart"/>
      <w:r w:rsidRPr="00B572E7">
        <w:rPr>
          <w:rFonts w:cstheme="minorHAnsi"/>
          <w:sz w:val="20"/>
          <w:szCs w:val="20"/>
        </w:rPr>
        <w:t>următoarele</w:t>
      </w:r>
      <w:proofErr w:type="spellEnd"/>
      <w:r w:rsidRPr="00B572E7">
        <w:rPr>
          <w:rFonts w:cstheme="minorHAnsi"/>
          <w:sz w:val="20"/>
          <w:szCs w:val="20"/>
        </w:rPr>
        <w:t xml:space="preserve"> </w:t>
      </w:r>
      <w:proofErr w:type="spellStart"/>
      <w:r w:rsidRPr="00B572E7">
        <w:rPr>
          <w:rFonts w:cstheme="minorHAnsi"/>
          <w:sz w:val="20"/>
          <w:szCs w:val="20"/>
        </w:rPr>
        <w:t>informații</w:t>
      </w:r>
      <w:proofErr w:type="spellEnd"/>
      <w:r w:rsidRPr="00B572E7">
        <w:rPr>
          <w:rFonts w:cstheme="minorHAnsi"/>
          <w:sz w:val="20"/>
          <w:szCs w:val="20"/>
        </w:rPr>
        <w:t>:</w:t>
      </w:r>
    </w:p>
    <w:p w:rsidR="005C639A" w:rsidRPr="00B572E7" w:rsidRDefault="005C639A" w:rsidP="005C639A">
      <w:pPr>
        <w:pStyle w:val="Listparagraf"/>
        <w:spacing w:line="294" w:lineRule="atLeast"/>
        <w:ind w:left="567"/>
        <w:jc w:val="both"/>
        <w:rPr>
          <w:rFonts w:cstheme="minorHAnsi"/>
          <w:sz w:val="20"/>
          <w:szCs w:val="20"/>
        </w:rPr>
      </w:pPr>
    </w:p>
    <w:p w:rsidR="005C639A" w:rsidRPr="00B572E7" w:rsidRDefault="005C639A" w:rsidP="005C639A">
      <w:pPr>
        <w:pStyle w:val="Listparagraf"/>
        <w:numPr>
          <w:ilvl w:val="2"/>
          <w:numId w:val="4"/>
        </w:numPr>
        <w:spacing w:line="294" w:lineRule="atLeast"/>
        <w:ind w:left="993" w:hanging="425"/>
        <w:rPr>
          <w:rFonts w:cstheme="minorHAnsi"/>
          <w:sz w:val="20"/>
          <w:szCs w:val="20"/>
        </w:rPr>
      </w:pPr>
      <w:r w:rsidRPr="00B572E7">
        <w:rPr>
          <w:rFonts w:cstheme="minorHAnsi"/>
          <w:sz w:val="20"/>
          <w:szCs w:val="20"/>
        </w:rPr>
        <w:t xml:space="preserve">Persoanele fizice: </w:t>
      </w:r>
    </w:p>
    <w:p w:rsidR="005C639A" w:rsidRPr="00B572E7" w:rsidRDefault="005C639A" w:rsidP="005C639A">
      <w:pPr>
        <w:pStyle w:val="Listparagraf"/>
        <w:spacing w:line="294" w:lineRule="atLeast"/>
        <w:ind w:left="993"/>
        <w:rPr>
          <w:rFonts w:cstheme="minorHAnsi"/>
          <w:sz w:val="20"/>
          <w:szCs w:val="20"/>
        </w:rPr>
      </w:pP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Nume Prenume;</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Cod Numeric Personal (CNP);</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Adresa email;</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 xml:space="preserve">Copie act identitate (buletin de identitate, carte de identitate, </w:t>
      </w:r>
      <w:proofErr w:type="spellStart"/>
      <w:r w:rsidRPr="00B572E7">
        <w:rPr>
          <w:rFonts w:cstheme="minorHAnsi"/>
          <w:sz w:val="20"/>
          <w:szCs w:val="20"/>
        </w:rPr>
        <w:t>pasaport</w:t>
      </w:r>
      <w:proofErr w:type="spellEnd"/>
      <w:r w:rsidRPr="00B572E7">
        <w:rPr>
          <w:rFonts w:cstheme="minorHAnsi"/>
          <w:sz w:val="20"/>
          <w:szCs w:val="20"/>
        </w:rPr>
        <w:t xml:space="preserve">, permis de </w:t>
      </w:r>
      <w:proofErr w:type="spellStart"/>
      <w:r w:rsidRPr="00B572E7">
        <w:rPr>
          <w:rFonts w:cstheme="minorHAnsi"/>
          <w:sz w:val="20"/>
          <w:szCs w:val="20"/>
        </w:rPr>
        <w:t>sedere</w:t>
      </w:r>
      <w:proofErr w:type="spellEnd"/>
      <w:r w:rsidRPr="00B572E7">
        <w:rPr>
          <w:rFonts w:cstheme="minorHAnsi"/>
          <w:sz w:val="20"/>
          <w:szCs w:val="20"/>
        </w:rPr>
        <w:t>);*</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proofErr w:type="spellStart"/>
      <w:r w:rsidRPr="00B572E7">
        <w:rPr>
          <w:rFonts w:cstheme="minorHAnsi"/>
          <w:sz w:val="20"/>
          <w:szCs w:val="20"/>
        </w:rPr>
        <w:t>Numar</w:t>
      </w:r>
      <w:proofErr w:type="spellEnd"/>
      <w:r w:rsidRPr="00B572E7">
        <w:rPr>
          <w:rFonts w:cstheme="minorHAnsi"/>
          <w:sz w:val="20"/>
          <w:szCs w:val="20"/>
        </w:rPr>
        <w:t xml:space="preserve"> telefon (</w:t>
      </w:r>
      <w:proofErr w:type="spellStart"/>
      <w:r w:rsidRPr="00B572E7">
        <w:rPr>
          <w:rFonts w:cstheme="minorHAnsi"/>
          <w:sz w:val="20"/>
          <w:szCs w:val="20"/>
        </w:rPr>
        <w:t>optional</w:t>
      </w:r>
      <w:proofErr w:type="spellEnd"/>
      <w:r w:rsidRPr="00B572E7">
        <w:rPr>
          <w:rFonts w:cstheme="minorHAnsi"/>
          <w:sz w:val="20"/>
          <w:szCs w:val="20"/>
        </w:rPr>
        <w:t>).</w:t>
      </w:r>
    </w:p>
    <w:p w:rsidR="005C639A" w:rsidRPr="00B572E7" w:rsidRDefault="005C639A" w:rsidP="005C639A">
      <w:pPr>
        <w:pStyle w:val="Listparagraf"/>
        <w:spacing w:line="294" w:lineRule="atLeast"/>
        <w:ind w:left="993"/>
        <w:rPr>
          <w:rFonts w:cstheme="minorHAnsi"/>
          <w:sz w:val="20"/>
          <w:szCs w:val="20"/>
        </w:rPr>
      </w:pPr>
    </w:p>
    <w:p w:rsidR="005C639A" w:rsidRPr="00B572E7" w:rsidRDefault="005C639A" w:rsidP="005C639A">
      <w:pPr>
        <w:pStyle w:val="Listparagraf"/>
        <w:numPr>
          <w:ilvl w:val="2"/>
          <w:numId w:val="4"/>
        </w:numPr>
        <w:spacing w:line="294" w:lineRule="atLeast"/>
        <w:ind w:left="993" w:hanging="425"/>
        <w:rPr>
          <w:rFonts w:cstheme="minorHAnsi"/>
          <w:sz w:val="20"/>
          <w:szCs w:val="20"/>
        </w:rPr>
      </w:pPr>
      <w:r w:rsidRPr="00B572E7">
        <w:rPr>
          <w:rFonts w:cstheme="minorHAnsi"/>
          <w:sz w:val="20"/>
          <w:szCs w:val="20"/>
        </w:rPr>
        <w:t xml:space="preserve">Persoanele juridice: </w:t>
      </w:r>
    </w:p>
    <w:p w:rsidR="005C639A" w:rsidRPr="00B572E7" w:rsidRDefault="005C639A" w:rsidP="005C639A">
      <w:pPr>
        <w:pStyle w:val="Listparagraf"/>
        <w:spacing w:after="0" w:line="294" w:lineRule="atLeast"/>
        <w:ind w:left="993"/>
        <w:jc w:val="both"/>
        <w:rPr>
          <w:rFonts w:cstheme="minorHAnsi"/>
          <w:sz w:val="20"/>
          <w:szCs w:val="20"/>
        </w:rPr>
      </w:pP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Denumire persoană juridică;</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 xml:space="preserve">Cod unic de </w:t>
      </w:r>
      <w:proofErr w:type="spellStart"/>
      <w:r w:rsidRPr="00B572E7">
        <w:rPr>
          <w:rFonts w:cstheme="minorHAnsi"/>
          <w:sz w:val="20"/>
          <w:szCs w:val="20"/>
        </w:rPr>
        <w:t>înregistrare</w:t>
      </w:r>
      <w:proofErr w:type="spellEnd"/>
      <w:r w:rsidRPr="00B572E7">
        <w:rPr>
          <w:rFonts w:cstheme="minorHAnsi"/>
          <w:sz w:val="20"/>
          <w:szCs w:val="20"/>
        </w:rPr>
        <w:t xml:space="preserve"> (CUI);</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Nume Prenume reprezentant legal;</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Cod Numeric Personal (CNP) reprezentat legal;</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Adresa email;</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 xml:space="preserve">Act identitate reprezentant legal (buletin de identitate, carte de identitate, </w:t>
      </w:r>
      <w:proofErr w:type="spellStart"/>
      <w:r w:rsidRPr="00B572E7">
        <w:rPr>
          <w:rFonts w:cstheme="minorHAnsi"/>
          <w:sz w:val="20"/>
          <w:szCs w:val="20"/>
        </w:rPr>
        <w:t>pasaport</w:t>
      </w:r>
      <w:proofErr w:type="spellEnd"/>
      <w:r w:rsidRPr="00B572E7">
        <w:rPr>
          <w:rFonts w:cstheme="minorHAnsi"/>
          <w:sz w:val="20"/>
          <w:szCs w:val="20"/>
        </w:rPr>
        <w:t xml:space="preserve">, permis de </w:t>
      </w:r>
      <w:proofErr w:type="spellStart"/>
      <w:r w:rsidRPr="00B572E7">
        <w:rPr>
          <w:rFonts w:cstheme="minorHAnsi"/>
          <w:sz w:val="20"/>
          <w:szCs w:val="20"/>
        </w:rPr>
        <w:t>sedere</w:t>
      </w:r>
      <w:proofErr w:type="spellEnd"/>
      <w:r w:rsidRPr="00B572E7">
        <w:rPr>
          <w:rFonts w:cstheme="minorHAnsi"/>
          <w:sz w:val="20"/>
          <w:szCs w:val="20"/>
        </w:rPr>
        <w:t>);</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r w:rsidRPr="00B572E7">
        <w:rPr>
          <w:rFonts w:cstheme="minorHAnsi"/>
          <w:sz w:val="20"/>
          <w:szCs w:val="20"/>
        </w:rPr>
        <w:t xml:space="preserve">Copie certificat constatator eliberat de registrul </w:t>
      </w:r>
      <w:proofErr w:type="spellStart"/>
      <w:r w:rsidRPr="00B572E7">
        <w:rPr>
          <w:rFonts w:cstheme="minorHAnsi"/>
          <w:sz w:val="20"/>
          <w:szCs w:val="20"/>
        </w:rPr>
        <w:t>comertului</w:t>
      </w:r>
      <w:proofErr w:type="spellEnd"/>
      <w:r w:rsidRPr="00B572E7">
        <w:rPr>
          <w:rFonts w:cstheme="minorHAnsi"/>
          <w:sz w:val="20"/>
          <w:szCs w:val="20"/>
        </w:rPr>
        <w:t xml:space="preserve"> sau orice document echivalent emis de </w:t>
      </w:r>
      <w:proofErr w:type="spellStart"/>
      <w:r w:rsidRPr="00B572E7">
        <w:rPr>
          <w:rFonts w:cstheme="minorHAnsi"/>
          <w:sz w:val="20"/>
          <w:szCs w:val="20"/>
        </w:rPr>
        <w:t>catre</w:t>
      </w:r>
      <w:proofErr w:type="spellEnd"/>
      <w:r w:rsidRPr="00B572E7">
        <w:rPr>
          <w:rFonts w:cstheme="minorHAnsi"/>
          <w:sz w:val="20"/>
          <w:szCs w:val="20"/>
        </w:rPr>
        <w:t xml:space="preserve"> o autoritate competenta din statul in care </w:t>
      </w:r>
      <w:proofErr w:type="spellStart"/>
      <w:r w:rsidRPr="00B572E7">
        <w:rPr>
          <w:rFonts w:cstheme="minorHAnsi"/>
          <w:sz w:val="20"/>
          <w:szCs w:val="20"/>
        </w:rPr>
        <w:t>actionarul</w:t>
      </w:r>
      <w:proofErr w:type="spellEnd"/>
      <w:r w:rsidRPr="00B572E7">
        <w:rPr>
          <w:rFonts w:cstheme="minorHAnsi"/>
          <w:sz w:val="20"/>
          <w:szCs w:val="20"/>
        </w:rPr>
        <w:t xml:space="preserve"> persoana juridica este </w:t>
      </w:r>
      <w:proofErr w:type="spellStart"/>
      <w:r w:rsidRPr="00B572E7">
        <w:rPr>
          <w:rFonts w:cstheme="minorHAnsi"/>
          <w:sz w:val="20"/>
          <w:szCs w:val="20"/>
        </w:rPr>
        <w:t>inmatriculat</w:t>
      </w:r>
      <w:proofErr w:type="spellEnd"/>
      <w:r w:rsidRPr="00B572E7">
        <w:rPr>
          <w:rFonts w:cstheme="minorHAnsi"/>
          <w:sz w:val="20"/>
          <w:szCs w:val="20"/>
        </w:rPr>
        <w:t xml:space="preserve"> in mod legal, prezentat in original sau in copie conform cu originalul. Documentele care atesta calitatea de reprezentant legal al </w:t>
      </w:r>
      <w:proofErr w:type="spellStart"/>
      <w:r w:rsidRPr="00B572E7">
        <w:rPr>
          <w:rFonts w:cstheme="minorHAnsi"/>
          <w:sz w:val="20"/>
          <w:szCs w:val="20"/>
        </w:rPr>
        <w:t>actionarului</w:t>
      </w:r>
      <w:proofErr w:type="spellEnd"/>
      <w:r w:rsidRPr="00B572E7">
        <w:rPr>
          <w:rFonts w:cstheme="minorHAnsi"/>
          <w:sz w:val="20"/>
          <w:szCs w:val="20"/>
        </w:rPr>
        <w:t xml:space="preserve"> persoana juridica vor fi emise cu cel mult 30 de zile </w:t>
      </w:r>
      <w:proofErr w:type="spellStart"/>
      <w:r w:rsidRPr="00B572E7">
        <w:rPr>
          <w:rFonts w:cstheme="minorHAnsi"/>
          <w:sz w:val="20"/>
          <w:szCs w:val="20"/>
        </w:rPr>
        <w:t>inainte</w:t>
      </w:r>
      <w:proofErr w:type="spellEnd"/>
      <w:r w:rsidRPr="00B572E7">
        <w:rPr>
          <w:rFonts w:cstheme="minorHAnsi"/>
          <w:sz w:val="20"/>
          <w:szCs w:val="20"/>
        </w:rPr>
        <w:t xml:space="preserve"> de data de </w:t>
      </w:r>
      <w:proofErr w:type="spellStart"/>
      <w:r w:rsidRPr="00B572E7">
        <w:rPr>
          <w:rFonts w:cstheme="minorHAnsi"/>
          <w:sz w:val="20"/>
          <w:szCs w:val="20"/>
        </w:rPr>
        <w:t>referinta</w:t>
      </w:r>
      <w:proofErr w:type="spellEnd"/>
      <w:r w:rsidRPr="00B572E7">
        <w:rPr>
          <w:rFonts w:cstheme="minorHAnsi"/>
          <w:sz w:val="20"/>
          <w:szCs w:val="20"/>
        </w:rPr>
        <w:t xml:space="preserve"> * </w:t>
      </w:r>
    </w:p>
    <w:p w:rsidR="005C639A" w:rsidRPr="00B572E7" w:rsidRDefault="005C639A" w:rsidP="005C639A">
      <w:pPr>
        <w:pStyle w:val="Listparagraf"/>
        <w:numPr>
          <w:ilvl w:val="1"/>
          <w:numId w:val="3"/>
        </w:numPr>
        <w:spacing w:after="0" w:line="294" w:lineRule="atLeast"/>
        <w:ind w:left="993"/>
        <w:jc w:val="both"/>
        <w:rPr>
          <w:rFonts w:cstheme="minorHAnsi"/>
          <w:sz w:val="20"/>
          <w:szCs w:val="20"/>
        </w:rPr>
      </w:pPr>
      <w:proofErr w:type="spellStart"/>
      <w:r w:rsidRPr="00B572E7">
        <w:rPr>
          <w:rFonts w:cstheme="minorHAnsi"/>
          <w:sz w:val="20"/>
          <w:szCs w:val="20"/>
        </w:rPr>
        <w:t>Numar</w:t>
      </w:r>
      <w:proofErr w:type="spellEnd"/>
      <w:r w:rsidRPr="00B572E7">
        <w:rPr>
          <w:rFonts w:cstheme="minorHAnsi"/>
          <w:sz w:val="20"/>
          <w:szCs w:val="20"/>
        </w:rPr>
        <w:t xml:space="preserve"> telefon (</w:t>
      </w:r>
      <w:proofErr w:type="spellStart"/>
      <w:r w:rsidRPr="00B572E7">
        <w:rPr>
          <w:rFonts w:cstheme="minorHAnsi"/>
          <w:sz w:val="20"/>
          <w:szCs w:val="20"/>
        </w:rPr>
        <w:t>optional</w:t>
      </w:r>
      <w:proofErr w:type="spellEnd"/>
      <w:r w:rsidRPr="00B572E7">
        <w:rPr>
          <w:rFonts w:cstheme="minorHAnsi"/>
          <w:sz w:val="20"/>
          <w:szCs w:val="20"/>
        </w:rPr>
        <w:t>).</w:t>
      </w:r>
    </w:p>
    <w:p w:rsidR="005C639A" w:rsidRPr="00B572E7" w:rsidRDefault="005C639A" w:rsidP="005C639A">
      <w:pPr>
        <w:pStyle w:val="Listparagraf"/>
        <w:spacing w:line="294" w:lineRule="atLeast"/>
        <w:ind w:left="567"/>
        <w:rPr>
          <w:rFonts w:cstheme="minorHAnsi"/>
          <w:sz w:val="20"/>
          <w:szCs w:val="20"/>
        </w:rPr>
      </w:pPr>
    </w:p>
    <w:p w:rsidR="005C639A" w:rsidRPr="00B572E7" w:rsidRDefault="005C639A" w:rsidP="005C639A">
      <w:pPr>
        <w:pStyle w:val="Listparagraf"/>
        <w:spacing w:line="294" w:lineRule="atLeast"/>
        <w:ind w:left="567"/>
        <w:jc w:val="both"/>
        <w:rPr>
          <w:rFonts w:cstheme="minorHAnsi"/>
          <w:sz w:val="20"/>
          <w:szCs w:val="20"/>
        </w:rPr>
      </w:pPr>
      <w:r w:rsidRPr="00B572E7">
        <w:rPr>
          <w:rFonts w:cstheme="minorHAnsi"/>
          <w:sz w:val="20"/>
          <w:szCs w:val="20"/>
        </w:rPr>
        <w:t xml:space="preserve">Documentele prezentate </w:t>
      </w:r>
      <w:proofErr w:type="spellStart"/>
      <w:r w:rsidRPr="00B572E7">
        <w:rPr>
          <w:rFonts w:cstheme="minorHAnsi"/>
          <w:sz w:val="20"/>
          <w:szCs w:val="20"/>
        </w:rPr>
        <w:t>intr-o</w:t>
      </w:r>
      <w:proofErr w:type="spellEnd"/>
      <w:r w:rsidRPr="00B572E7">
        <w:rPr>
          <w:rFonts w:cstheme="minorHAnsi"/>
          <w:sz w:val="20"/>
          <w:szCs w:val="20"/>
        </w:rPr>
        <w:t xml:space="preserve"> alta limba </w:t>
      </w:r>
      <w:proofErr w:type="spellStart"/>
      <w:r w:rsidRPr="00B572E7">
        <w:rPr>
          <w:rFonts w:cstheme="minorHAnsi"/>
          <w:sz w:val="20"/>
          <w:szCs w:val="20"/>
        </w:rPr>
        <w:t>decat</w:t>
      </w:r>
      <w:proofErr w:type="spellEnd"/>
      <w:r w:rsidRPr="00B572E7">
        <w:rPr>
          <w:rFonts w:cstheme="minorHAnsi"/>
          <w:sz w:val="20"/>
          <w:szCs w:val="20"/>
        </w:rPr>
        <w:t xml:space="preserve"> engleza vor fi </w:t>
      </w:r>
      <w:proofErr w:type="spellStart"/>
      <w:r w:rsidRPr="00B572E7">
        <w:rPr>
          <w:rFonts w:cstheme="minorHAnsi"/>
          <w:sz w:val="20"/>
          <w:szCs w:val="20"/>
        </w:rPr>
        <w:t>insotite</w:t>
      </w:r>
      <w:proofErr w:type="spellEnd"/>
      <w:r w:rsidRPr="00B572E7">
        <w:rPr>
          <w:rFonts w:cstheme="minorHAnsi"/>
          <w:sz w:val="20"/>
          <w:szCs w:val="20"/>
        </w:rPr>
        <w:t xml:space="preserve"> de traducerea realizata de un </w:t>
      </w:r>
      <w:proofErr w:type="spellStart"/>
      <w:r w:rsidRPr="00B572E7">
        <w:rPr>
          <w:rFonts w:cstheme="minorHAnsi"/>
          <w:sz w:val="20"/>
          <w:szCs w:val="20"/>
        </w:rPr>
        <w:t>traducator</w:t>
      </w:r>
      <w:proofErr w:type="spellEnd"/>
      <w:r w:rsidRPr="00B572E7">
        <w:rPr>
          <w:rFonts w:cstheme="minorHAnsi"/>
          <w:sz w:val="20"/>
          <w:szCs w:val="20"/>
        </w:rPr>
        <w:t xml:space="preserve"> autorizat in limbile romana/engleza.</w:t>
      </w:r>
    </w:p>
    <w:p w:rsidR="005C639A" w:rsidRPr="00B572E7" w:rsidRDefault="005C639A" w:rsidP="005C639A">
      <w:pPr>
        <w:pStyle w:val="Listparagraf"/>
        <w:spacing w:line="294" w:lineRule="atLeast"/>
        <w:ind w:left="567"/>
        <w:jc w:val="both"/>
        <w:rPr>
          <w:rFonts w:cstheme="minorHAnsi"/>
          <w:sz w:val="20"/>
          <w:szCs w:val="20"/>
        </w:rPr>
      </w:pPr>
    </w:p>
    <w:p w:rsidR="005C639A" w:rsidRPr="00B572E7" w:rsidRDefault="005C639A" w:rsidP="005C639A">
      <w:pPr>
        <w:pStyle w:val="Listparagraf"/>
        <w:spacing w:line="294" w:lineRule="atLeast"/>
        <w:ind w:left="567"/>
        <w:jc w:val="both"/>
        <w:rPr>
          <w:rFonts w:cstheme="minorHAnsi"/>
          <w:sz w:val="20"/>
          <w:szCs w:val="20"/>
        </w:rPr>
      </w:pPr>
      <w:r w:rsidRPr="00B572E7">
        <w:rPr>
          <w:rFonts w:cstheme="minorHAnsi"/>
          <w:sz w:val="20"/>
          <w:szCs w:val="20"/>
        </w:rPr>
        <w:t xml:space="preserve">Copia electronică a documentelor mai sus </w:t>
      </w:r>
      <w:proofErr w:type="spellStart"/>
      <w:r w:rsidRPr="00B572E7">
        <w:rPr>
          <w:rFonts w:cstheme="minorHAnsi"/>
          <w:sz w:val="20"/>
          <w:szCs w:val="20"/>
        </w:rPr>
        <w:t>menționate</w:t>
      </w:r>
      <w:proofErr w:type="spellEnd"/>
      <w:r w:rsidRPr="00B572E7">
        <w:rPr>
          <w:rFonts w:cstheme="minorHAnsi"/>
          <w:sz w:val="20"/>
          <w:szCs w:val="20"/>
        </w:rPr>
        <w:t xml:space="preserve"> va fi </w:t>
      </w:r>
      <w:proofErr w:type="spellStart"/>
      <w:r w:rsidRPr="00B572E7">
        <w:rPr>
          <w:rFonts w:cstheme="minorHAnsi"/>
          <w:sz w:val="20"/>
          <w:szCs w:val="20"/>
        </w:rPr>
        <w:t>încărcata</w:t>
      </w:r>
      <w:proofErr w:type="spellEnd"/>
      <w:r w:rsidRPr="00B572E7">
        <w:rPr>
          <w:rFonts w:cstheme="minorHAnsi"/>
          <w:sz w:val="20"/>
          <w:szCs w:val="20"/>
        </w:rPr>
        <w:t>̆ online (</w:t>
      </w:r>
      <w:proofErr w:type="spellStart"/>
      <w:r w:rsidRPr="00B572E7">
        <w:rPr>
          <w:rFonts w:cstheme="minorHAnsi"/>
          <w:sz w:val="20"/>
          <w:szCs w:val="20"/>
        </w:rPr>
        <w:t>upload</w:t>
      </w:r>
      <w:proofErr w:type="spellEnd"/>
      <w:r w:rsidRPr="00B572E7">
        <w:rPr>
          <w:rFonts w:cstheme="minorHAnsi"/>
          <w:sz w:val="20"/>
          <w:szCs w:val="20"/>
        </w:rPr>
        <w:t xml:space="preserve">) </w:t>
      </w:r>
      <w:proofErr w:type="spellStart"/>
      <w:r w:rsidRPr="00B572E7">
        <w:rPr>
          <w:rFonts w:cstheme="minorHAnsi"/>
          <w:sz w:val="20"/>
          <w:szCs w:val="20"/>
        </w:rPr>
        <w:t>în</w:t>
      </w:r>
      <w:proofErr w:type="spellEnd"/>
      <w:r w:rsidRPr="00B572E7">
        <w:rPr>
          <w:rFonts w:cstheme="minorHAnsi"/>
          <w:sz w:val="20"/>
          <w:szCs w:val="20"/>
        </w:rPr>
        <w:t xml:space="preserve"> </w:t>
      </w:r>
      <w:proofErr w:type="spellStart"/>
      <w:r w:rsidRPr="00B572E7">
        <w:rPr>
          <w:rFonts w:cstheme="minorHAnsi"/>
          <w:sz w:val="20"/>
          <w:szCs w:val="20"/>
        </w:rPr>
        <w:t>câmpurile</w:t>
      </w:r>
      <w:proofErr w:type="spellEnd"/>
      <w:r w:rsidRPr="00B572E7">
        <w:rPr>
          <w:rFonts w:cstheme="minorHAnsi"/>
          <w:sz w:val="20"/>
          <w:szCs w:val="20"/>
        </w:rPr>
        <w:t xml:space="preserve"> dedicate.</w:t>
      </w:r>
    </w:p>
    <w:p w:rsidR="005C639A" w:rsidRPr="00B572E7" w:rsidRDefault="005C639A" w:rsidP="005C639A">
      <w:pPr>
        <w:pStyle w:val="Listparagraf"/>
        <w:spacing w:line="294" w:lineRule="atLeast"/>
        <w:ind w:left="567"/>
        <w:jc w:val="both"/>
        <w:rPr>
          <w:rFonts w:cstheme="minorHAnsi"/>
          <w:sz w:val="20"/>
          <w:szCs w:val="20"/>
        </w:rPr>
      </w:pPr>
    </w:p>
    <w:p w:rsidR="005C639A" w:rsidRPr="00B572E7" w:rsidRDefault="005C639A" w:rsidP="005C639A">
      <w:pPr>
        <w:pStyle w:val="Listparagraf"/>
        <w:spacing w:line="294" w:lineRule="atLeast"/>
        <w:ind w:left="567"/>
        <w:jc w:val="both"/>
        <w:rPr>
          <w:rFonts w:cstheme="minorHAnsi"/>
          <w:sz w:val="20"/>
          <w:szCs w:val="20"/>
        </w:rPr>
      </w:pPr>
      <w:r w:rsidRPr="00B572E7">
        <w:rPr>
          <w:rFonts w:cstheme="minorHAnsi"/>
          <w:sz w:val="20"/>
          <w:szCs w:val="20"/>
        </w:rPr>
        <w:t>*</w:t>
      </w:r>
      <w:proofErr w:type="spellStart"/>
      <w:r w:rsidRPr="00B572E7">
        <w:rPr>
          <w:rFonts w:cstheme="minorHAnsi"/>
          <w:sz w:val="20"/>
          <w:szCs w:val="20"/>
        </w:rPr>
        <w:t>Fișierele</w:t>
      </w:r>
      <w:proofErr w:type="spellEnd"/>
      <w:r w:rsidRPr="00B572E7">
        <w:rPr>
          <w:rFonts w:cstheme="minorHAnsi"/>
          <w:sz w:val="20"/>
          <w:szCs w:val="20"/>
        </w:rPr>
        <w:t xml:space="preserve"> ce pot fi </w:t>
      </w:r>
      <w:proofErr w:type="spellStart"/>
      <w:r w:rsidRPr="00B572E7">
        <w:rPr>
          <w:rFonts w:cstheme="minorHAnsi"/>
          <w:sz w:val="20"/>
          <w:szCs w:val="20"/>
        </w:rPr>
        <w:t>încărcate</w:t>
      </w:r>
      <w:proofErr w:type="spellEnd"/>
      <w:r w:rsidRPr="00B572E7">
        <w:rPr>
          <w:rFonts w:cstheme="minorHAnsi"/>
          <w:sz w:val="20"/>
          <w:szCs w:val="20"/>
        </w:rPr>
        <w:t xml:space="preserve"> pot avea una dintre </w:t>
      </w:r>
      <w:proofErr w:type="spellStart"/>
      <w:r w:rsidRPr="00B572E7">
        <w:rPr>
          <w:rFonts w:cstheme="minorHAnsi"/>
          <w:sz w:val="20"/>
          <w:szCs w:val="20"/>
        </w:rPr>
        <w:t>următoarele</w:t>
      </w:r>
      <w:proofErr w:type="spellEnd"/>
      <w:r w:rsidRPr="00B572E7">
        <w:rPr>
          <w:rFonts w:cstheme="minorHAnsi"/>
          <w:sz w:val="20"/>
          <w:szCs w:val="20"/>
        </w:rPr>
        <w:t xml:space="preserve"> extensii: </w:t>
      </w:r>
      <w:r w:rsidRPr="00B572E7">
        <w:rPr>
          <w:rFonts w:cstheme="minorHAnsi"/>
          <w:b/>
          <w:sz w:val="20"/>
          <w:szCs w:val="20"/>
        </w:rPr>
        <w:t>.</w:t>
      </w:r>
      <w:proofErr w:type="spellStart"/>
      <w:r w:rsidRPr="00B572E7">
        <w:rPr>
          <w:rFonts w:cstheme="minorHAnsi"/>
          <w:b/>
          <w:sz w:val="20"/>
          <w:szCs w:val="20"/>
        </w:rPr>
        <w:t>jpg</w:t>
      </w:r>
      <w:proofErr w:type="spellEnd"/>
      <w:r w:rsidRPr="00B572E7">
        <w:rPr>
          <w:rFonts w:cstheme="minorHAnsi"/>
          <w:b/>
          <w:sz w:val="20"/>
          <w:szCs w:val="20"/>
        </w:rPr>
        <w:t>, .</w:t>
      </w:r>
      <w:proofErr w:type="spellStart"/>
      <w:r w:rsidRPr="00B572E7">
        <w:rPr>
          <w:rFonts w:cstheme="minorHAnsi"/>
          <w:b/>
          <w:sz w:val="20"/>
          <w:szCs w:val="20"/>
        </w:rPr>
        <w:t>pdf</w:t>
      </w:r>
      <w:proofErr w:type="spellEnd"/>
      <w:r w:rsidRPr="00B572E7">
        <w:rPr>
          <w:rFonts w:cstheme="minorHAnsi"/>
          <w:b/>
          <w:sz w:val="20"/>
          <w:szCs w:val="20"/>
        </w:rPr>
        <w:t>, .</w:t>
      </w:r>
      <w:proofErr w:type="spellStart"/>
      <w:r w:rsidRPr="00B572E7">
        <w:rPr>
          <w:rFonts w:cstheme="minorHAnsi"/>
          <w:b/>
          <w:sz w:val="20"/>
          <w:szCs w:val="20"/>
        </w:rPr>
        <w:t>png</w:t>
      </w:r>
      <w:proofErr w:type="spellEnd"/>
      <w:r w:rsidRPr="00B572E7">
        <w:rPr>
          <w:rFonts w:cstheme="minorHAnsi"/>
          <w:sz w:val="20"/>
          <w:szCs w:val="20"/>
        </w:rPr>
        <w:t xml:space="preserve">. </w:t>
      </w:r>
      <w:proofErr w:type="spellStart"/>
      <w:r w:rsidRPr="00B572E7">
        <w:rPr>
          <w:rFonts w:cstheme="minorHAnsi"/>
          <w:sz w:val="20"/>
          <w:szCs w:val="20"/>
        </w:rPr>
        <w:t>Acționarii</w:t>
      </w:r>
      <w:proofErr w:type="spellEnd"/>
      <w:r w:rsidRPr="00B572E7">
        <w:rPr>
          <w:rFonts w:cstheme="minorHAnsi"/>
          <w:sz w:val="20"/>
          <w:szCs w:val="20"/>
        </w:rPr>
        <w:t xml:space="preserve"> se pot conecta </w:t>
      </w:r>
      <w:proofErr w:type="spellStart"/>
      <w:r w:rsidRPr="00B572E7">
        <w:rPr>
          <w:rFonts w:cstheme="minorHAnsi"/>
          <w:sz w:val="20"/>
          <w:szCs w:val="20"/>
        </w:rPr>
        <w:t>și</w:t>
      </w:r>
      <w:proofErr w:type="spellEnd"/>
      <w:r w:rsidRPr="00B572E7">
        <w:rPr>
          <w:rFonts w:cstheme="minorHAnsi"/>
          <w:sz w:val="20"/>
          <w:szCs w:val="20"/>
        </w:rPr>
        <w:t xml:space="preserve"> vota ori de </w:t>
      </w:r>
      <w:proofErr w:type="spellStart"/>
      <w:r w:rsidRPr="00B572E7">
        <w:rPr>
          <w:rFonts w:cstheme="minorHAnsi"/>
          <w:sz w:val="20"/>
          <w:szCs w:val="20"/>
        </w:rPr>
        <w:t>câte</w:t>
      </w:r>
      <w:proofErr w:type="spellEnd"/>
      <w:r w:rsidRPr="00B572E7">
        <w:rPr>
          <w:rFonts w:cstheme="minorHAnsi"/>
          <w:sz w:val="20"/>
          <w:szCs w:val="20"/>
        </w:rPr>
        <w:t xml:space="preserve"> ori doresc </w:t>
      </w:r>
      <w:proofErr w:type="spellStart"/>
      <w:r w:rsidRPr="00B572E7">
        <w:rPr>
          <w:rFonts w:cstheme="minorHAnsi"/>
          <w:sz w:val="20"/>
          <w:szCs w:val="20"/>
        </w:rPr>
        <w:t>în</w:t>
      </w:r>
      <w:proofErr w:type="spellEnd"/>
      <w:r w:rsidRPr="00B572E7">
        <w:rPr>
          <w:rFonts w:cstheme="minorHAnsi"/>
          <w:sz w:val="20"/>
          <w:szCs w:val="20"/>
        </w:rPr>
        <w:t xml:space="preserve"> intervalul desemnat votului prin corespondenta si/sau live, ultima </w:t>
      </w:r>
      <w:proofErr w:type="spellStart"/>
      <w:r w:rsidRPr="00B572E7">
        <w:rPr>
          <w:rFonts w:cstheme="minorHAnsi"/>
          <w:sz w:val="20"/>
          <w:szCs w:val="20"/>
        </w:rPr>
        <w:t>opțiune</w:t>
      </w:r>
      <w:proofErr w:type="spellEnd"/>
      <w:r w:rsidRPr="00B572E7">
        <w:rPr>
          <w:rFonts w:cstheme="minorHAnsi"/>
          <w:sz w:val="20"/>
          <w:szCs w:val="20"/>
        </w:rPr>
        <w:t xml:space="preserve"> de vot fiind cea </w:t>
      </w:r>
      <w:proofErr w:type="spellStart"/>
      <w:r w:rsidRPr="00B572E7">
        <w:rPr>
          <w:rFonts w:cstheme="minorHAnsi"/>
          <w:sz w:val="20"/>
          <w:szCs w:val="20"/>
        </w:rPr>
        <w:t>înregistrata</w:t>
      </w:r>
      <w:proofErr w:type="spellEnd"/>
      <w:r w:rsidRPr="00B572E7">
        <w:rPr>
          <w:rFonts w:cstheme="minorHAnsi"/>
          <w:sz w:val="20"/>
          <w:szCs w:val="20"/>
        </w:rPr>
        <w:t xml:space="preserve">̆. </w:t>
      </w:r>
    </w:p>
    <w:p w:rsidR="005C639A" w:rsidRPr="00B572E7" w:rsidRDefault="005C639A" w:rsidP="005C639A">
      <w:pPr>
        <w:pStyle w:val="Listparagraf"/>
        <w:spacing w:line="294" w:lineRule="atLeast"/>
        <w:ind w:left="567"/>
        <w:jc w:val="both"/>
        <w:rPr>
          <w:rFonts w:cstheme="minorHAnsi"/>
          <w:sz w:val="20"/>
          <w:szCs w:val="20"/>
        </w:rPr>
      </w:pPr>
    </w:p>
    <w:p w:rsidR="005C639A" w:rsidRPr="00B572E7" w:rsidRDefault="005C639A" w:rsidP="005C639A">
      <w:pPr>
        <w:pStyle w:val="Listparagraf"/>
        <w:spacing w:line="294" w:lineRule="atLeast"/>
        <w:ind w:left="567"/>
        <w:jc w:val="both"/>
        <w:rPr>
          <w:rFonts w:cstheme="minorHAnsi"/>
          <w:sz w:val="20"/>
          <w:szCs w:val="20"/>
        </w:rPr>
      </w:pPr>
      <w:r w:rsidRPr="00B572E7">
        <w:rPr>
          <w:rFonts w:cstheme="minorHAnsi"/>
          <w:sz w:val="20"/>
          <w:szCs w:val="20"/>
        </w:rPr>
        <w:t xml:space="preserve">Identificarea </w:t>
      </w:r>
      <w:proofErr w:type="spellStart"/>
      <w:r w:rsidRPr="00B572E7">
        <w:rPr>
          <w:rFonts w:cstheme="minorHAnsi"/>
          <w:sz w:val="20"/>
          <w:szCs w:val="20"/>
        </w:rPr>
        <w:t>facuta</w:t>
      </w:r>
      <w:proofErr w:type="spellEnd"/>
      <w:r w:rsidRPr="00B572E7">
        <w:rPr>
          <w:rFonts w:cstheme="minorHAnsi"/>
          <w:sz w:val="20"/>
          <w:szCs w:val="20"/>
        </w:rPr>
        <w:t xml:space="preserve"> de Societate in cazul persoanelor fizice da acces la </w:t>
      </w:r>
      <w:proofErr w:type="spellStart"/>
      <w:r w:rsidRPr="00B572E7">
        <w:rPr>
          <w:rFonts w:cstheme="minorHAnsi"/>
          <w:sz w:val="20"/>
          <w:szCs w:val="20"/>
        </w:rPr>
        <w:t>adunarile</w:t>
      </w:r>
      <w:proofErr w:type="spellEnd"/>
      <w:r w:rsidRPr="00B572E7">
        <w:rPr>
          <w:rFonts w:cstheme="minorHAnsi"/>
          <w:sz w:val="20"/>
          <w:szCs w:val="20"/>
        </w:rPr>
        <w:t xml:space="preserve"> generale ale </w:t>
      </w:r>
      <w:proofErr w:type="spellStart"/>
      <w:r w:rsidRPr="00B572E7">
        <w:rPr>
          <w:rFonts w:cstheme="minorHAnsi"/>
          <w:sz w:val="20"/>
          <w:szCs w:val="20"/>
        </w:rPr>
        <w:t>Societatii</w:t>
      </w:r>
      <w:proofErr w:type="spellEnd"/>
      <w:r w:rsidRPr="00B572E7">
        <w:rPr>
          <w:rFonts w:cstheme="minorHAnsi"/>
          <w:sz w:val="20"/>
          <w:szCs w:val="20"/>
        </w:rPr>
        <w:t xml:space="preserve"> in </w:t>
      </w:r>
      <w:proofErr w:type="spellStart"/>
      <w:r w:rsidRPr="00B572E7">
        <w:rPr>
          <w:rFonts w:cstheme="minorHAnsi"/>
          <w:sz w:val="20"/>
          <w:szCs w:val="20"/>
        </w:rPr>
        <w:t>situatia</w:t>
      </w:r>
      <w:proofErr w:type="spellEnd"/>
      <w:r w:rsidRPr="00B572E7">
        <w:rPr>
          <w:rFonts w:cstheme="minorHAnsi"/>
          <w:sz w:val="20"/>
          <w:szCs w:val="20"/>
        </w:rPr>
        <w:t xml:space="preserve"> in care respectiva persoana fizica este </w:t>
      </w:r>
      <w:proofErr w:type="spellStart"/>
      <w:r w:rsidRPr="00B572E7">
        <w:rPr>
          <w:rFonts w:cstheme="minorHAnsi"/>
          <w:sz w:val="20"/>
          <w:szCs w:val="20"/>
        </w:rPr>
        <w:t>actionar</w:t>
      </w:r>
      <w:proofErr w:type="spellEnd"/>
      <w:r w:rsidRPr="00B572E7">
        <w:rPr>
          <w:rFonts w:cstheme="minorHAnsi"/>
          <w:sz w:val="20"/>
          <w:szCs w:val="20"/>
        </w:rPr>
        <w:t xml:space="preserve"> la data de </w:t>
      </w:r>
      <w:proofErr w:type="spellStart"/>
      <w:r w:rsidRPr="00B572E7">
        <w:rPr>
          <w:rFonts w:cstheme="minorHAnsi"/>
          <w:sz w:val="20"/>
          <w:szCs w:val="20"/>
        </w:rPr>
        <w:t>referinta</w:t>
      </w:r>
      <w:proofErr w:type="spellEnd"/>
      <w:r w:rsidRPr="00B572E7">
        <w:rPr>
          <w:rFonts w:cstheme="minorHAnsi"/>
          <w:sz w:val="20"/>
          <w:szCs w:val="20"/>
        </w:rPr>
        <w:t xml:space="preserve"> aferenta. </w:t>
      </w:r>
    </w:p>
    <w:p w:rsidR="005C639A" w:rsidRPr="00B572E7" w:rsidRDefault="005C639A" w:rsidP="005C639A">
      <w:pPr>
        <w:pStyle w:val="Listparagraf"/>
        <w:spacing w:line="294" w:lineRule="atLeast"/>
        <w:ind w:left="567"/>
        <w:jc w:val="both"/>
        <w:rPr>
          <w:rFonts w:cstheme="minorHAnsi"/>
          <w:sz w:val="20"/>
          <w:szCs w:val="20"/>
        </w:rPr>
      </w:pPr>
    </w:p>
    <w:p w:rsidR="005C639A" w:rsidRPr="00B572E7" w:rsidRDefault="005C639A" w:rsidP="005C639A">
      <w:pPr>
        <w:pStyle w:val="Listparagraf"/>
        <w:spacing w:line="294" w:lineRule="atLeast"/>
        <w:ind w:left="567"/>
        <w:jc w:val="both"/>
        <w:rPr>
          <w:rFonts w:cstheme="minorHAnsi"/>
          <w:sz w:val="20"/>
          <w:szCs w:val="20"/>
        </w:rPr>
      </w:pPr>
      <w:r w:rsidRPr="00B572E7">
        <w:rPr>
          <w:rFonts w:cstheme="minorHAnsi"/>
          <w:sz w:val="20"/>
          <w:szCs w:val="20"/>
        </w:rPr>
        <w:t xml:space="preserve">Identificarea </w:t>
      </w:r>
      <w:proofErr w:type="spellStart"/>
      <w:r w:rsidRPr="00B572E7">
        <w:rPr>
          <w:rFonts w:cstheme="minorHAnsi"/>
          <w:sz w:val="20"/>
          <w:szCs w:val="20"/>
        </w:rPr>
        <w:t>facuta</w:t>
      </w:r>
      <w:proofErr w:type="spellEnd"/>
      <w:r w:rsidRPr="00B572E7">
        <w:rPr>
          <w:rFonts w:cstheme="minorHAnsi"/>
          <w:sz w:val="20"/>
          <w:szCs w:val="20"/>
        </w:rPr>
        <w:t xml:space="preserve"> de Societate in cazul persoanelor juridice, procurilor speciale sau generale da acces la </w:t>
      </w:r>
      <w:proofErr w:type="spellStart"/>
      <w:r w:rsidRPr="00B572E7">
        <w:rPr>
          <w:rFonts w:cstheme="minorHAnsi"/>
          <w:sz w:val="20"/>
          <w:szCs w:val="20"/>
        </w:rPr>
        <w:t>adunarile</w:t>
      </w:r>
      <w:proofErr w:type="spellEnd"/>
      <w:r w:rsidRPr="00B572E7">
        <w:rPr>
          <w:rFonts w:cstheme="minorHAnsi"/>
          <w:sz w:val="20"/>
          <w:szCs w:val="20"/>
        </w:rPr>
        <w:t xml:space="preserve"> generale ale </w:t>
      </w:r>
      <w:proofErr w:type="spellStart"/>
      <w:r w:rsidRPr="00B572E7">
        <w:rPr>
          <w:rFonts w:cstheme="minorHAnsi"/>
          <w:sz w:val="20"/>
          <w:szCs w:val="20"/>
        </w:rPr>
        <w:t>Societatii</w:t>
      </w:r>
      <w:proofErr w:type="spellEnd"/>
      <w:r w:rsidRPr="00B572E7">
        <w:rPr>
          <w:rFonts w:cstheme="minorHAnsi"/>
          <w:sz w:val="20"/>
          <w:szCs w:val="20"/>
        </w:rPr>
        <w:t xml:space="preserve"> </w:t>
      </w:r>
      <w:proofErr w:type="spellStart"/>
      <w:r w:rsidRPr="00B572E7">
        <w:rPr>
          <w:rFonts w:cstheme="minorHAnsi"/>
          <w:sz w:val="20"/>
          <w:szCs w:val="20"/>
        </w:rPr>
        <w:t>dupa</w:t>
      </w:r>
      <w:proofErr w:type="spellEnd"/>
      <w:r w:rsidRPr="00B572E7">
        <w:rPr>
          <w:rFonts w:cstheme="minorHAnsi"/>
          <w:sz w:val="20"/>
          <w:szCs w:val="20"/>
        </w:rPr>
        <w:t xml:space="preserve"> probarea de fiecare data a </w:t>
      </w:r>
      <w:proofErr w:type="spellStart"/>
      <w:r w:rsidRPr="00B572E7">
        <w:rPr>
          <w:rFonts w:cstheme="minorHAnsi"/>
          <w:sz w:val="20"/>
          <w:szCs w:val="20"/>
        </w:rPr>
        <w:t>validitatii</w:t>
      </w:r>
      <w:proofErr w:type="spellEnd"/>
      <w:r w:rsidRPr="00B572E7">
        <w:rPr>
          <w:rFonts w:cstheme="minorHAnsi"/>
          <w:sz w:val="20"/>
          <w:szCs w:val="20"/>
        </w:rPr>
        <w:t xml:space="preserve"> reprezentatului legal, respectiv al persoanei </w:t>
      </w:r>
      <w:proofErr w:type="spellStart"/>
      <w:r w:rsidRPr="00B572E7">
        <w:rPr>
          <w:rFonts w:cstheme="minorHAnsi"/>
          <w:sz w:val="20"/>
          <w:szCs w:val="20"/>
        </w:rPr>
        <w:t>imputernicite</w:t>
      </w:r>
      <w:proofErr w:type="spellEnd"/>
      <w:r w:rsidRPr="00B572E7">
        <w:rPr>
          <w:rFonts w:cstheme="minorHAnsi"/>
          <w:sz w:val="20"/>
          <w:szCs w:val="20"/>
        </w:rPr>
        <w:t>.</w:t>
      </w:r>
    </w:p>
    <w:p w:rsidR="005C639A" w:rsidRPr="00B572E7" w:rsidRDefault="005C639A" w:rsidP="005C639A">
      <w:pPr>
        <w:pStyle w:val="Listparagraf"/>
        <w:spacing w:line="294" w:lineRule="atLeast"/>
        <w:ind w:left="567"/>
        <w:jc w:val="both"/>
        <w:rPr>
          <w:rFonts w:cstheme="minorHAnsi"/>
          <w:sz w:val="20"/>
          <w:szCs w:val="20"/>
        </w:rPr>
      </w:pPr>
    </w:p>
    <w:p w:rsidR="005C639A" w:rsidRPr="00B572E7" w:rsidRDefault="005C639A" w:rsidP="005C639A">
      <w:pPr>
        <w:pStyle w:val="Listparagraf"/>
        <w:spacing w:line="294" w:lineRule="atLeast"/>
        <w:ind w:left="567"/>
        <w:jc w:val="both"/>
        <w:rPr>
          <w:rFonts w:cstheme="minorHAnsi"/>
          <w:sz w:val="20"/>
          <w:szCs w:val="20"/>
        </w:rPr>
      </w:pPr>
      <w:proofErr w:type="spellStart"/>
      <w:r w:rsidRPr="00B572E7">
        <w:rPr>
          <w:rFonts w:cstheme="minorHAnsi"/>
          <w:sz w:val="20"/>
          <w:szCs w:val="20"/>
        </w:rPr>
        <w:t>Actionarii</w:t>
      </w:r>
      <w:proofErr w:type="spellEnd"/>
      <w:r w:rsidRPr="00B572E7">
        <w:rPr>
          <w:rFonts w:cstheme="minorHAnsi"/>
          <w:sz w:val="20"/>
          <w:szCs w:val="20"/>
        </w:rPr>
        <w:t xml:space="preserve"> se pot conecta si vota </w:t>
      </w:r>
      <w:proofErr w:type="spellStart"/>
      <w:r w:rsidRPr="00B572E7">
        <w:rPr>
          <w:rFonts w:cstheme="minorHAnsi"/>
          <w:sz w:val="20"/>
          <w:szCs w:val="20"/>
        </w:rPr>
        <w:t>utilizand</w:t>
      </w:r>
      <w:proofErr w:type="spellEnd"/>
      <w:r w:rsidRPr="00B572E7">
        <w:rPr>
          <w:rFonts w:cstheme="minorHAnsi"/>
          <w:sz w:val="20"/>
          <w:szCs w:val="20"/>
        </w:rPr>
        <w:t xml:space="preserve"> </w:t>
      </w:r>
      <w:proofErr w:type="spellStart"/>
      <w:r w:rsidRPr="00B572E7">
        <w:rPr>
          <w:rFonts w:cstheme="minorHAnsi"/>
          <w:sz w:val="20"/>
          <w:szCs w:val="20"/>
        </w:rPr>
        <w:t>username-ul</w:t>
      </w:r>
      <w:proofErr w:type="spellEnd"/>
      <w:r w:rsidRPr="00B572E7">
        <w:rPr>
          <w:rFonts w:cstheme="minorHAnsi"/>
          <w:sz w:val="20"/>
          <w:szCs w:val="20"/>
        </w:rPr>
        <w:t xml:space="preserve"> si parola primite ori de cate ori </w:t>
      </w:r>
      <w:proofErr w:type="spellStart"/>
      <w:r w:rsidRPr="00B572E7">
        <w:rPr>
          <w:rFonts w:cstheme="minorHAnsi"/>
          <w:sz w:val="20"/>
          <w:szCs w:val="20"/>
        </w:rPr>
        <w:t>doreste</w:t>
      </w:r>
      <w:proofErr w:type="spellEnd"/>
      <w:r w:rsidRPr="00B572E7">
        <w:rPr>
          <w:rFonts w:cstheme="minorHAnsi"/>
          <w:sz w:val="20"/>
          <w:szCs w:val="20"/>
        </w:rPr>
        <w:t xml:space="preserve"> in intervalul desemnat votului, ultima </w:t>
      </w:r>
      <w:proofErr w:type="spellStart"/>
      <w:r w:rsidRPr="00B572E7">
        <w:rPr>
          <w:rFonts w:cstheme="minorHAnsi"/>
          <w:sz w:val="20"/>
          <w:szCs w:val="20"/>
        </w:rPr>
        <w:t>optiune</w:t>
      </w:r>
      <w:proofErr w:type="spellEnd"/>
      <w:r w:rsidRPr="00B572E7">
        <w:rPr>
          <w:rFonts w:cstheme="minorHAnsi"/>
          <w:sz w:val="20"/>
          <w:szCs w:val="20"/>
        </w:rPr>
        <w:t xml:space="preserve"> de vot fiind cea </w:t>
      </w:r>
      <w:proofErr w:type="spellStart"/>
      <w:r w:rsidRPr="00B572E7">
        <w:rPr>
          <w:rFonts w:cstheme="minorHAnsi"/>
          <w:sz w:val="20"/>
          <w:szCs w:val="20"/>
        </w:rPr>
        <w:t>inregistrata</w:t>
      </w:r>
      <w:proofErr w:type="spellEnd"/>
      <w:r w:rsidRPr="00B572E7">
        <w:rPr>
          <w:rFonts w:cstheme="minorHAnsi"/>
          <w:sz w:val="20"/>
          <w:szCs w:val="20"/>
        </w:rPr>
        <w:t xml:space="preserve"> si luata in considerare.</w:t>
      </w:r>
    </w:p>
    <w:p w:rsidR="005C639A" w:rsidRPr="00B572E7" w:rsidRDefault="005C639A" w:rsidP="005C639A">
      <w:pPr>
        <w:pStyle w:val="Listparagraf"/>
        <w:spacing w:line="294" w:lineRule="atLeast"/>
        <w:ind w:left="567"/>
        <w:jc w:val="both"/>
        <w:rPr>
          <w:rFonts w:cstheme="minorHAnsi"/>
          <w:sz w:val="20"/>
          <w:szCs w:val="20"/>
        </w:rPr>
      </w:pPr>
    </w:p>
    <w:p w:rsidR="005C639A" w:rsidRPr="00B572E7" w:rsidRDefault="005C639A" w:rsidP="005C639A">
      <w:pPr>
        <w:pStyle w:val="Listparagraf"/>
        <w:spacing w:after="0" w:line="294" w:lineRule="atLeast"/>
        <w:ind w:left="567"/>
        <w:jc w:val="both"/>
        <w:rPr>
          <w:rFonts w:cstheme="minorHAnsi"/>
          <w:sz w:val="20"/>
          <w:szCs w:val="20"/>
        </w:rPr>
      </w:pPr>
      <w:proofErr w:type="spellStart"/>
      <w:r w:rsidRPr="00B572E7">
        <w:rPr>
          <w:rFonts w:cstheme="minorHAnsi"/>
          <w:sz w:val="20"/>
          <w:szCs w:val="20"/>
        </w:rPr>
        <w:t>În</w:t>
      </w:r>
      <w:proofErr w:type="spellEnd"/>
      <w:r w:rsidRPr="00B572E7">
        <w:rPr>
          <w:rFonts w:cstheme="minorHAnsi"/>
          <w:sz w:val="20"/>
          <w:szCs w:val="20"/>
        </w:rPr>
        <w:t xml:space="preserve"> </w:t>
      </w:r>
      <w:proofErr w:type="spellStart"/>
      <w:r w:rsidRPr="00B572E7">
        <w:rPr>
          <w:rFonts w:cstheme="minorHAnsi"/>
          <w:sz w:val="20"/>
          <w:szCs w:val="20"/>
        </w:rPr>
        <w:t>situația</w:t>
      </w:r>
      <w:proofErr w:type="spellEnd"/>
      <w:r w:rsidRPr="00B572E7">
        <w:rPr>
          <w:rFonts w:cstheme="minorHAnsi"/>
          <w:sz w:val="20"/>
          <w:szCs w:val="20"/>
        </w:rPr>
        <w:t xml:space="preserve"> </w:t>
      </w:r>
      <w:proofErr w:type="spellStart"/>
      <w:r w:rsidRPr="00B572E7">
        <w:rPr>
          <w:rFonts w:cstheme="minorHAnsi"/>
          <w:sz w:val="20"/>
          <w:szCs w:val="20"/>
        </w:rPr>
        <w:t>în</w:t>
      </w:r>
      <w:proofErr w:type="spellEnd"/>
      <w:r w:rsidRPr="00B572E7">
        <w:rPr>
          <w:rFonts w:cstheme="minorHAnsi"/>
          <w:sz w:val="20"/>
          <w:szCs w:val="20"/>
        </w:rPr>
        <w:t xml:space="preserve"> care </w:t>
      </w:r>
      <w:proofErr w:type="spellStart"/>
      <w:r w:rsidRPr="00B572E7">
        <w:rPr>
          <w:rFonts w:cstheme="minorHAnsi"/>
          <w:sz w:val="20"/>
          <w:szCs w:val="20"/>
        </w:rPr>
        <w:t>în</w:t>
      </w:r>
      <w:proofErr w:type="spellEnd"/>
      <w:r w:rsidRPr="00B572E7">
        <w:rPr>
          <w:rFonts w:cstheme="minorHAnsi"/>
          <w:sz w:val="20"/>
          <w:szCs w:val="20"/>
        </w:rPr>
        <w:t xml:space="preserve"> urma procesului de identificare apar </w:t>
      </w:r>
      <w:proofErr w:type="spellStart"/>
      <w:r w:rsidRPr="00B572E7">
        <w:rPr>
          <w:rFonts w:cstheme="minorHAnsi"/>
          <w:sz w:val="20"/>
          <w:szCs w:val="20"/>
        </w:rPr>
        <w:t>neconcordanțe</w:t>
      </w:r>
      <w:proofErr w:type="spellEnd"/>
      <w:r w:rsidRPr="00B572E7">
        <w:rPr>
          <w:rFonts w:cstheme="minorHAnsi"/>
          <w:sz w:val="20"/>
          <w:szCs w:val="20"/>
        </w:rPr>
        <w:t xml:space="preserve"> </w:t>
      </w:r>
      <w:proofErr w:type="spellStart"/>
      <w:r w:rsidRPr="00B572E7">
        <w:rPr>
          <w:rFonts w:cstheme="minorHAnsi"/>
          <w:sz w:val="20"/>
          <w:szCs w:val="20"/>
        </w:rPr>
        <w:t>între</w:t>
      </w:r>
      <w:proofErr w:type="spellEnd"/>
      <w:r w:rsidRPr="00B572E7">
        <w:rPr>
          <w:rFonts w:cstheme="minorHAnsi"/>
          <w:sz w:val="20"/>
          <w:szCs w:val="20"/>
        </w:rPr>
        <w:t xml:space="preserve"> datele oferite de </w:t>
      </w:r>
      <w:proofErr w:type="spellStart"/>
      <w:r w:rsidRPr="00B572E7">
        <w:rPr>
          <w:rFonts w:cstheme="minorHAnsi"/>
          <w:sz w:val="20"/>
          <w:szCs w:val="20"/>
        </w:rPr>
        <w:t>acționar</w:t>
      </w:r>
      <w:proofErr w:type="spellEnd"/>
      <w:r w:rsidRPr="00B572E7">
        <w:rPr>
          <w:rFonts w:cstheme="minorHAnsi"/>
          <w:sz w:val="20"/>
          <w:szCs w:val="20"/>
        </w:rPr>
        <w:t xml:space="preserve"> </w:t>
      </w:r>
      <w:proofErr w:type="spellStart"/>
      <w:r w:rsidRPr="00B572E7">
        <w:rPr>
          <w:rFonts w:cstheme="minorHAnsi"/>
          <w:sz w:val="20"/>
          <w:szCs w:val="20"/>
        </w:rPr>
        <w:t>și</w:t>
      </w:r>
      <w:proofErr w:type="spellEnd"/>
      <w:r w:rsidRPr="00B572E7">
        <w:rPr>
          <w:rFonts w:cstheme="minorHAnsi"/>
          <w:sz w:val="20"/>
          <w:szCs w:val="20"/>
        </w:rPr>
        <w:t xml:space="preserve"> cele din Registrul </w:t>
      </w:r>
      <w:proofErr w:type="spellStart"/>
      <w:r w:rsidRPr="00B572E7">
        <w:rPr>
          <w:rFonts w:cstheme="minorHAnsi"/>
          <w:sz w:val="20"/>
          <w:szCs w:val="20"/>
        </w:rPr>
        <w:t>acționarilor</w:t>
      </w:r>
      <w:proofErr w:type="spellEnd"/>
      <w:r w:rsidRPr="00B572E7">
        <w:rPr>
          <w:rFonts w:cstheme="minorHAnsi"/>
          <w:sz w:val="20"/>
          <w:szCs w:val="20"/>
        </w:rPr>
        <w:t xml:space="preserve"> la data de </w:t>
      </w:r>
      <w:proofErr w:type="spellStart"/>
      <w:r w:rsidRPr="00B572E7">
        <w:rPr>
          <w:rFonts w:cstheme="minorHAnsi"/>
          <w:sz w:val="20"/>
          <w:szCs w:val="20"/>
        </w:rPr>
        <w:t>referința</w:t>
      </w:r>
      <w:proofErr w:type="spellEnd"/>
      <w:r w:rsidRPr="00B572E7">
        <w:rPr>
          <w:rFonts w:cstheme="minorHAnsi"/>
          <w:sz w:val="20"/>
          <w:szCs w:val="20"/>
        </w:rPr>
        <w:t xml:space="preserve">̆ </w:t>
      </w:r>
      <w:proofErr w:type="spellStart"/>
      <w:r w:rsidRPr="00B572E7">
        <w:rPr>
          <w:rFonts w:cstheme="minorHAnsi"/>
          <w:sz w:val="20"/>
          <w:szCs w:val="20"/>
        </w:rPr>
        <w:t>acționarul</w:t>
      </w:r>
      <w:proofErr w:type="spellEnd"/>
      <w:r w:rsidRPr="00B572E7">
        <w:rPr>
          <w:rFonts w:cstheme="minorHAnsi"/>
          <w:sz w:val="20"/>
          <w:szCs w:val="20"/>
        </w:rPr>
        <w:t xml:space="preserve"> va fi </w:t>
      </w:r>
      <w:proofErr w:type="spellStart"/>
      <w:r w:rsidRPr="00B572E7">
        <w:rPr>
          <w:rFonts w:cstheme="minorHAnsi"/>
          <w:sz w:val="20"/>
          <w:szCs w:val="20"/>
        </w:rPr>
        <w:t>înștiințat</w:t>
      </w:r>
      <w:proofErr w:type="spellEnd"/>
      <w:r w:rsidRPr="00B572E7">
        <w:rPr>
          <w:rFonts w:cstheme="minorHAnsi"/>
          <w:sz w:val="20"/>
          <w:szCs w:val="20"/>
        </w:rPr>
        <w:t xml:space="preserve"> </w:t>
      </w:r>
      <w:proofErr w:type="spellStart"/>
      <w:r w:rsidRPr="00B572E7">
        <w:rPr>
          <w:rFonts w:cstheme="minorHAnsi"/>
          <w:sz w:val="20"/>
          <w:szCs w:val="20"/>
        </w:rPr>
        <w:t>și</w:t>
      </w:r>
      <w:proofErr w:type="spellEnd"/>
      <w:r w:rsidRPr="00B572E7">
        <w:rPr>
          <w:rFonts w:cstheme="minorHAnsi"/>
          <w:sz w:val="20"/>
          <w:szCs w:val="20"/>
        </w:rPr>
        <w:t xml:space="preserve"> va fi </w:t>
      </w:r>
      <w:proofErr w:type="spellStart"/>
      <w:r w:rsidRPr="00B572E7">
        <w:rPr>
          <w:rFonts w:cstheme="minorHAnsi"/>
          <w:sz w:val="20"/>
          <w:szCs w:val="20"/>
        </w:rPr>
        <w:t>îndrumat</w:t>
      </w:r>
      <w:proofErr w:type="spellEnd"/>
      <w:r w:rsidRPr="00B572E7">
        <w:rPr>
          <w:rFonts w:cstheme="minorHAnsi"/>
          <w:sz w:val="20"/>
          <w:szCs w:val="20"/>
        </w:rPr>
        <w:t xml:space="preserve"> să contacteze Departamentul </w:t>
      </w:r>
      <w:proofErr w:type="spellStart"/>
      <w:r w:rsidRPr="00B572E7">
        <w:rPr>
          <w:rFonts w:cstheme="minorHAnsi"/>
          <w:sz w:val="20"/>
          <w:szCs w:val="20"/>
        </w:rPr>
        <w:t>relații</w:t>
      </w:r>
      <w:proofErr w:type="spellEnd"/>
      <w:r w:rsidRPr="00B572E7">
        <w:rPr>
          <w:rFonts w:cstheme="minorHAnsi"/>
          <w:sz w:val="20"/>
          <w:szCs w:val="20"/>
        </w:rPr>
        <w:t xml:space="preserve"> cu </w:t>
      </w:r>
      <w:proofErr w:type="spellStart"/>
      <w:r w:rsidRPr="00B572E7">
        <w:rPr>
          <w:rFonts w:cstheme="minorHAnsi"/>
          <w:sz w:val="20"/>
          <w:szCs w:val="20"/>
        </w:rPr>
        <w:t>acționarii</w:t>
      </w:r>
      <w:proofErr w:type="spellEnd"/>
      <w:r w:rsidRPr="00B572E7">
        <w:rPr>
          <w:rFonts w:cstheme="minorHAnsi"/>
          <w:sz w:val="20"/>
          <w:szCs w:val="20"/>
        </w:rPr>
        <w:t xml:space="preserve"> la adresa </w:t>
      </w:r>
      <w:hyperlink r:id="rId9" w:history="1">
        <w:r w:rsidRPr="00B572E7">
          <w:rPr>
            <w:rStyle w:val="Hyperlink"/>
            <w:rFonts w:cstheme="minorHAnsi"/>
            <w:sz w:val="20"/>
            <w:szCs w:val="20"/>
          </w:rPr>
          <w:t>investors@holde.eu</w:t>
        </w:r>
      </w:hyperlink>
      <w:r w:rsidRPr="00B572E7">
        <w:rPr>
          <w:rFonts w:cstheme="minorHAnsi"/>
          <w:sz w:val="20"/>
          <w:szCs w:val="20"/>
        </w:rPr>
        <w:t xml:space="preserve"> sau </w:t>
      </w:r>
      <w:proofErr w:type="spellStart"/>
      <w:r w:rsidRPr="00B572E7">
        <w:rPr>
          <w:rFonts w:cstheme="minorHAnsi"/>
          <w:sz w:val="20"/>
          <w:szCs w:val="20"/>
        </w:rPr>
        <w:t>numărul</w:t>
      </w:r>
      <w:proofErr w:type="spellEnd"/>
      <w:r w:rsidRPr="00B572E7">
        <w:rPr>
          <w:rFonts w:cstheme="minorHAnsi"/>
          <w:sz w:val="20"/>
          <w:szCs w:val="20"/>
        </w:rPr>
        <w:t xml:space="preserve"> de telefon +40 31 22 533 73.</w:t>
      </w:r>
    </w:p>
    <w:p w:rsidR="005C639A" w:rsidRPr="00B572E7" w:rsidRDefault="005C639A" w:rsidP="005C639A">
      <w:pPr>
        <w:pStyle w:val="Listparagraf"/>
        <w:spacing w:after="0" w:line="294" w:lineRule="atLeast"/>
        <w:ind w:left="567"/>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r w:rsidRPr="00B572E7">
        <w:rPr>
          <w:rFonts w:cstheme="minorHAnsi"/>
          <w:sz w:val="20"/>
          <w:szCs w:val="20"/>
        </w:rPr>
        <w:t xml:space="preserve">In cazul </w:t>
      </w:r>
      <w:proofErr w:type="spellStart"/>
      <w:r w:rsidRPr="00B572E7">
        <w:rPr>
          <w:rFonts w:cstheme="minorHAnsi"/>
          <w:sz w:val="20"/>
          <w:szCs w:val="20"/>
        </w:rPr>
        <w:t>completarii</w:t>
      </w:r>
      <w:proofErr w:type="spellEnd"/>
      <w:r w:rsidRPr="00B572E7">
        <w:rPr>
          <w:rFonts w:cstheme="minorHAnsi"/>
          <w:sz w:val="20"/>
          <w:szCs w:val="20"/>
        </w:rPr>
        <w:t xml:space="preserve"> incorecte a codului CNP (sau CUI) in formularul de vot (neconcordanta intre codul completat si cel din documentul </w:t>
      </w:r>
      <w:proofErr w:type="spellStart"/>
      <w:r w:rsidRPr="00B572E7">
        <w:rPr>
          <w:rFonts w:cstheme="minorHAnsi"/>
          <w:sz w:val="20"/>
          <w:szCs w:val="20"/>
        </w:rPr>
        <w:t>incarcat</w:t>
      </w:r>
      <w:proofErr w:type="spellEnd"/>
      <w:r w:rsidRPr="00B572E7">
        <w:rPr>
          <w:rFonts w:cstheme="minorHAnsi"/>
          <w:sz w:val="20"/>
          <w:szCs w:val="20"/>
        </w:rPr>
        <w:t xml:space="preserve"> online), precum si in cazul in care numele nu este completat </w:t>
      </w:r>
      <w:proofErr w:type="spellStart"/>
      <w:r w:rsidRPr="00B572E7">
        <w:rPr>
          <w:rFonts w:cstheme="minorHAnsi"/>
          <w:sz w:val="20"/>
          <w:szCs w:val="20"/>
        </w:rPr>
        <w:t>correct</w:t>
      </w:r>
      <w:proofErr w:type="spellEnd"/>
      <w:r w:rsidRPr="00B572E7">
        <w:rPr>
          <w:rFonts w:cstheme="minorHAnsi"/>
          <w:sz w:val="20"/>
          <w:szCs w:val="20"/>
        </w:rPr>
        <w:t xml:space="preserve"> (neconcordanta cu documentul de identificare </w:t>
      </w:r>
      <w:proofErr w:type="spellStart"/>
      <w:r w:rsidRPr="00B572E7">
        <w:rPr>
          <w:rFonts w:cstheme="minorHAnsi"/>
          <w:sz w:val="20"/>
          <w:szCs w:val="20"/>
        </w:rPr>
        <w:t>incarcat</w:t>
      </w:r>
      <w:proofErr w:type="spellEnd"/>
      <w:r w:rsidRPr="00B572E7">
        <w:rPr>
          <w:rFonts w:cstheme="minorHAnsi"/>
          <w:sz w:val="20"/>
          <w:szCs w:val="20"/>
        </w:rPr>
        <w:t xml:space="preserve"> online), votul va fi anulat, nefiind luat in calcul la stabilirea cvorumului. </w:t>
      </w:r>
    </w:p>
    <w:p w:rsidR="005C639A" w:rsidRPr="00B572E7" w:rsidRDefault="005C639A" w:rsidP="005C639A">
      <w:pPr>
        <w:spacing w:after="0" w:line="294" w:lineRule="atLeast"/>
        <w:jc w:val="both"/>
        <w:rPr>
          <w:rFonts w:cstheme="minorHAnsi"/>
          <w:sz w:val="20"/>
          <w:szCs w:val="20"/>
        </w:rPr>
      </w:pPr>
    </w:p>
    <w:p w:rsidR="005C639A" w:rsidRPr="00B572E7" w:rsidRDefault="005C639A" w:rsidP="005C639A">
      <w:pPr>
        <w:pStyle w:val="Listparagraf"/>
        <w:numPr>
          <w:ilvl w:val="0"/>
          <w:numId w:val="2"/>
        </w:numPr>
        <w:spacing w:after="0" w:line="294" w:lineRule="atLeast"/>
        <w:ind w:left="567" w:hanging="567"/>
        <w:jc w:val="both"/>
        <w:rPr>
          <w:rFonts w:cstheme="minorHAnsi"/>
          <w:b/>
          <w:sz w:val="20"/>
          <w:szCs w:val="20"/>
        </w:rPr>
      </w:pPr>
      <w:r w:rsidRPr="00B572E7">
        <w:rPr>
          <w:rFonts w:cstheme="minorHAnsi"/>
          <w:b/>
          <w:sz w:val="20"/>
          <w:szCs w:val="20"/>
        </w:rPr>
        <w:t xml:space="preserve">DISPOZIȚII </w:t>
      </w:r>
      <w:r w:rsidRPr="00B572E7">
        <w:rPr>
          <w:rFonts w:cstheme="minorHAnsi"/>
          <w:b/>
          <w:bCs/>
          <w:sz w:val="20"/>
          <w:szCs w:val="20"/>
        </w:rPr>
        <w:t>FINALE</w:t>
      </w:r>
    </w:p>
    <w:p w:rsidR="005C639A" w:rsidRPr="00B572E7" w:rsidRDefault="005C639A" w:rsidP="005C639A">
      <w:pPr>
        <w:spacing w:after="0" w:line="294" w:lineRule="atLeast"/>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r w:rsidRPr="00B572E7">
        <w:rPr>
          <w:rFonts w:cstheme="minorHAnsi"/>
          <w:sz w:val="20"/>
          <w:szCs w:val="20"/>
        </w:rPr>
        <w:t xml:space="preserve">Pentru a permite </w:t>
      </w:r>
      <w:proofErr w:type="spellStart"/>
      <w:r w:rsidRPr="00B572E7">
        <w:rPr>
          <w:rFonts w:cstheme="minorHAnsi"/>
          <w:sz w:val="20"/>
          <w:szCs w:val="20"/>
        </w:rPr>
        <w:t>actionarilor</w:t>
      </w:r>
      <w:proofErr w:type="spellEnd"/>
      <w:r w:rsidRPr="00B572E7">
        <w:rPr>
          <w:rFonts w:cstheme="minorHAnsi"/>
          <w:sz w:val="20"/>
          <w:szCs w:val="20"/>
        </w:rPr>
        <w:t xml:space="preserve"> sa </w:t>
      </w:r>
      <w:proofErr w:type="spellStart"/>
      <w:r w:rsidRPr="00B572E7">
        <w:rPr>
          <w:rFonts w:cstheme="minorHAnsi"/>
          <w:sz w:val="20"/>
          <w:szCs w:val="20"/>
        </w:rPr>
        <w:t>isi</w:t>
      </w:r>
      <w:proofErr w:type="spellEnd"/>
      <w:r w:rsidRPr="00B572E7">
        <w:rPr>
          <w:rFonts w:cstheme="minorHAnsi"/>
          <w:sz w:val="20"/>
          <w:szCs w:val="20"/>
        </w:rPr>
        <w:t xml:space="preserve"> schimbe </w:t>
      </w:r>
      <w:proofErr w:type="spellStart"/>
      <w:r w:rsidRPr="00B572E7">
        <w:rPr>
          <w:rFonts w:cstheme="minorHAnsi"/>
          <w:sz w:val="20"/>
          <w:szCs w:val="20"/>
        </w:rPr>
        <w:t>parerea</w:t>
      </w:r>
      <w:proofErr w:type="spellEnd"/>
      <w:r w:rsidRPr="00B572E7">
        <w:rPr>
          <w:rFonts w:cstheme="minorHAnsi"/>
          <w:sz w:val="20"/>
          <w:szCs w:val="20"/>
        </w:rPr>
        <w:t xml:space="preserve"> pe baza </w:t>
      </w:r>
      <w:proofErr w:type="spellStart"/>
      <w:r w:rsidRPr="00B572E7">
        <w:rPr>
          <w:rFonts w:cstheme="minorHAnsi"/>
          <w:sz w:val="20"/>
          <w:szCs w:val="20"/>
        </w:rPr>
        <w:t>informatiilor</w:t>
      </w:r>
      <w:proofErr w:type="spellEnd"/>
      <w:r w:rsidRPr="00B572E7">
        <w:rPr>
          <w:rFonts w:cstheme="minorHAnsi"/>
          <w:sz w:val="20"/>
          <w:szCs w:val="20"/>
        </w:rPr>
        <w:t xml:space="preserve"> primite in timpul </w:t>
      </w:r>
      <w:proofErr w:type="spellStart"/>
      <w:r w:rsidRPr="00B572E7">
        <w:rPr>
          <w:rFonts w:cstheme="minorHAnsi"/>
          <w:sz w:val="20"/>
          <w:szCs w:val="20"/>
        </w:rPr>
        <w:t>sedintei</w:t>
      </w:r>
      <w:proofErr w:type="spellEnd"/>
      <w:r w:rsidRPr="00B572E7">
        <w:rPr>
          <w:rFonts w:cstheme="minorHAnsi"/>
          <w:sz w:val="20"/>
          <w:szCs w:val="20"/>
        </w:rPr>
        <w:t xml:space="preserve">, fiecare </w:t>
      </w:r>
      <w:proofErr w:type="spellStart"/>
      <w:r w:rsidRPr="00B572E7">
        <w:rPr>
          <w:rFonts w:cstheme="minorHAnsi"/>
          <w:sz w:val="20"/>
          <w:szCs w:val="20"/>
        </w:rPr>
        <w:t>actionar</w:t>
      </w:r>
      <w:proofErr w:type="spellEnd"/>
      <w:r w:rsidRPr="00B572E7">
        <w:rPr>
          <w:rFonts w:cstheme="minorHAnsi"/>
          <w:sz w:val="20"/>
          <w:szCs w:val="20"/>
        </w:rPr>
        <w:t xml:space="preserve"> poate vota de </w:t>
      </w:r>
      <w:proofErr w:type="spellStart"/>
      <w:r w:rsidRPr="00B572E7">
        <w:rPr>
          <w:rFonts w:cstheme="minorHAnsi"/>
          <w:sz w:val="20"/>
          <w:szCs w:val="20"/>
        </w:rPr>
        <w:t>oricate</w:t>
      </w:r>
      <w:proofErr w:type="spellEnd"/>
      <w:r w:rsidRPr="00B572E7">
        <w:rPr>
          <w:rFonts w:cstheme="minorHAnsi"/>
          <w:sz w:val="20"/>
          <w:szCs w:val="20"/>
        </w:rPr>
        <w:t xml:space="preserve"> ori </w:t>
      </w:r>
      <w:proofErr w:type="spellStart"/>
      <w:r w:rsidRPr="00B572E7">
        <w:rPr>
          <w:rFonts w:cstheme="minorHAnsi"/>
          <w:sz w:val="20"/>
          <w:szCs w:val="20"/>
        </w:rPr>
        <w:t>doreste</w:t>
      </w:r>
      <w:proofErr w:type="spellEnd"/>
      <w:r w:rsidRPr="00B572E7">
        <w:rPr>
          <w:rFonts w:cstheme="minorHAnsi"/>
          <w:sz w:val="20"/>
          <w:szCs w:val="20"/>
        </w:rPr>
        <w:t>, votul cel mai recent fiind singurul luat in calcul.</w:t>
      </w:r>
    </w:p>
    <w:p w:rsidR="005C639A" w:rsidRPr="00B572E7" w:rsidRDefault="005C639A" w:rsidP="005C639A">
      <w:pPr>
        <w:spacing w:after="0" w:line="294" w:lineRule="atLeast"/>
        <w:ind w:left="567"/>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r w:rsidRPr="00B572E7">
        <w:rPr>
          <w:rFonts w:cstheme="minorHAnsi"/>
          <w:sz w:val="20"/>
          <w:szCs w:val="20"/>
        </w:rPr>
        <w:t xml:space="preserve">Documentele trebuie sa fie scanate in </w:t>
      </w:r>
      <w:proofErr w:type="spellStart"/>
      <w:r w:rsidRPr="00B572E7">
        <w:rPr>
          <w:rFonts w:cstheme="minorHAnsi"/>
          <w:sz w:val="20"/>
          <w:szCs w:val="20"/>
        </w:rPr>
        <w:t>asa</w:t>
      </w:r>
      <w:proofErr w:type="spellEnd"/>
      <w:r w:rsidRPr="00B572E7">
        <w:rPr>
          <w:rFonts w:cstheme="minorHAnsi"/>
          <w:sz w:val="20"/>
          <w:szCs w:val="20"/>
        </w:rPr>
        <w:t xml:space="preserve"> fel </w:t>
      </w:r>
      <w:proofErr w:type="spellStart"/>
      <w:r w:rsidRPr="00B572E7">
        <w:rPr>
          <w:rFonts w:cstheme="minorHAnsi"/>
          <w:sz w:val="20"/>
          <w:szCs w:val="20"/>
        </w:rPr>
        <w:t>incat</w:t>
      </w:r>
      <w:proofErr w:type="spellEnd"/>
      <w:r w:rsidRPr="00B572E7">
        <w:rPr>
          <w:rFonts w:cstheme="minorHAnsi"/>
          <w:sz w:val="20"/>
          <w:szCs w:val="20"/>
        </w:rPr>
        <w:t xml:space="preserve"> sa fie </w:t>
      </w:r>
      <w:proofErr w:type="spellStart"/>
      <w:r w:rsidRPr="00B572E7">
        <w:rPr>
          <w:rFonts w:cstheme="minorHAnsi"/>
          <w:sz w:val="20"/>
          <w:szCs w:val="20"/>
        </w:rPr>
        <w:t>usor</w:t>
      </w:r>
      <w:proofErr w:type="spellEnd"/>
      <w:r w:rsidRPr="00B572E7">
        <w:rPr>
          <w:rFonts w:cstheme="minorHAnsi"/>
          <w:sz w:val="20"/>
          <w:szCs w:val="20"/>
        </w:rPr>
        <w:t xml:space="preserve"> lizibile. Formatele acceptate sunt imagine (.</w:t>
      </w:r>
      <w:proofErr w:type="spellStart"/>
      <w:r w:rsidRPr="00B572E7">
        <w:rPr>
          <w:rFonts w:cstheme="minorHAnsi"/>
          <w:sz w:val="20"/>
          <w:szCs w:val="20"/>
        </w:rPr>
        <w:t>jpeg</w:t>
      </w:r>
      <w:proofErr w:type="spellEnd"/>
      <w:r w:rsidRPr="00B572E7">
        <w:rPr>
          <w:rFonts w:cstheme="minorHAnsi"/>
          <w:sz w:val="20"/>
          <w:szCs w:val="20"/>
        </w:rPr>
        <w:t>, .</w:t>
      </w:r>
      <w:proofErr w:type="spellStart"/>
      <w:r w:rsidRPr="00B572E7">
        <w:rPr>
          <w:rFonts w:cstheme="minorHAnsi"/>
          <w:sz w:val="20"/>
          <w:szCs w:val="20"/>
        </w:rPr>
        <w:t>png</w:t>
      </w:r>
      <w:proofErr w:type="spellEnd"/>
      <w:r w:rsidRPr="00B572E7">
        <w:rPr>
          <w:rFonts w:cstheme="minorHAnsi"/>
          <w:sz w:val="20"/>
          <w:szCs w:val="20"/>
        </w:rPr>
        <w:t>) sau document (.</w:t>
      </w:r>
      <w:proofErr w:type="spellStart"/>
      <w:r w:rsidRPr="00B572E7">
        <w:rPr>
          <w:rFonts w:cstheme="minorHAnsi"/>
          <w:sz w:val="20"/>
          <w:szCs w:val="20"/>
        </w:rPr>
        <w:t>pdf</w:t>
      </w:r>
      <w:proofErr w:type="spellEnd"/>
      <w:r w:rsidRPr="00B572E7">
        <w:rPr>
          <w:rFonts w:cstheme="minorHAnsi"/>
          <w:sz w:val="20"/>
          <w:szCs w:val="20"/>
        </w:rPr>
        <w:t>).</w:t>
      </w:r>
    </w:p>
    <w:p w:rsidR="005C639A" w:rsidRPr="00B572E7" w:rsidRDefault="005C639A" w:rsidP="005C639A">
      <w:pPr>
        <w:spacing w:after="0" w:line="294" w:lineRule="atLeast"/>
        <w:ind w:left="567"/>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r w:rsidRPr="00B572E7">
        <w:rPr>
          <w:rFonts w:cstheme="minorHAnsi"/>
          <w:sz w:val="20"/>
          <w:szCs w:val="20"/>
        </w:rPr>
        <w:t xml:space="preserve">Secretarul de </w:t>
      </w:r>
      <w:proofErr w:type="spellStart"/>
      <w:r w:rsidRPr="00B572E7">
        <w:rPr>
          <w:rFonts w:cstheme="minorHAnsi"/>
          <w:sz w:val="20"/>
          <w:szCs w:val="20"/>
        </w:rPr>
        <w:t>sedinta</w:t>
      </w:r>
      <w:proofErr w:type="spellEnd"/>
      <w:r w:rsidRPr="00B572E7">
        <w:rPr>
          <w:rFonts w:cstheme="minorHAnsi"/>
          <w:sz w:val="20"/>
          <w:szCs w:val="20"/>
        </w:rPr>
        <w:t xml:space="preserve"> va valida voturile pe baza documentelor transmise </w:t>
      </w:r>
      <w:proofErr w:type="spellStart"/>
      <w:r w:rsidRPr="00B572E7">
        <w:rPr>
          <w:rFonts w:cstheme="minorHAnsi"/>
          <w:sz w:val="20"/>
          <w:szCs w:val="20"/>
        </w:rPr>
        <w:t>electronnic</w:t>
      </w:r>
      <w:proofErr w:type="spellEnd"/>
      <w:r w:rsidRPr="00B572E7">
        <w:rPr>
          <w:rFonts w:cstheme="minorHAnsi"/>
          <w:sz w:val="20"/>
          <w:szCs w:val="20"/>
        </w:rPr>
        <w:t xml:space="preserve"> de </w:t>
      </w:r>
      <w:proofErr w:type="spellStart"/>
      <w:r w:rsidRPr="00B572E7">
        <w:rPr>
          <w:rFonts w:cstheme="minorHAnsi"/>
          <w:sz w:val="20"/>
          <w:szCs w:val="20"/>
        </w:rPr>
        <w:t>actionari</w:t>
      </w:r>
      <w:proofErr w:type="spellEnd"/>
      <w:r w:rsidRPr="00B572E7">
        <w:rPr>
          <w:rFonts w:cstheme="minorHAnsi"/>
          <w:sz w:val="20"/>
          <w:szCs w:val="20"/>
        </w:rPr>
        <w:t>.</w:t>
      </w:r>
    </w:p>
    <w:p w:rsidR="005C639A" w:rsidRPr="00B572E7" w:rsidRDefault="005C639A" w:rsidP="005C639A">
      <w:pPr>
        <w:spacing w:after="0" w:line="294" w:lineRule="atLeast"/>
        <w:ind w:left="567"/>
        <w:jc w:val="both"/>
        <w:rPr>
          <w:rFonts w:cstheme="minorHAnsi"/>
          <w:sz w:val="20"/>
          <w:szCs w:val="20"/>
        </w:rPr>
      </w:pPr>
    </w:p>
    <w:p w:rsidR="005C639A" w:rsidRPr="00B572E7" w:rsidRDefault="005C639A" w:rsidP="005C639A">
      <w:pPr>
        <w:spacing w:after="0" w:line="294" w:lineRule="atLeast"/>
        <w:ind w:left="567"/>
        <w:jc w:val="both"/>
        <w:rPr>
          <w:rFonts w:cstheme="minorHAnsi"/>
          <w:sz w:val="20"/>
          <w:szCs w:val="20"/>
        </w:rPr>
      </w:pPr>
      <w:proofErr w:type="spellStart"/>
      <w:r w:rsidRPr="00B572E7">
        <w:rPr>
          <w:rFonts w:cstheme="minorHAnsi"/>
          <w:sz w:val="20"/>
          <w:szCs w:val="20"/>
        </w:rPr>
        <w:t>Dispozitiile</w:t>
      </w:r>
      <w:proofErr w:type="spellEnd"/>
      <w:r w:rsidRPr="00B572E7">
        <w:rPr>
          <w:rFonts w:cstheme="minorHAnsi"/>
          <w:sz w:val="20"/>
          <w:szCs w:val="20"/>
        </w:rPr>
        <w:t xml:space="preserve"> prezentei Proceduri se </w:t>
      </w:r>
      <w:proofErr w:type="spellStart"/>
      <w:r w:rsidRPr="00B572E7">
        <w:rPr>
          <w:rFonts w:cstheme="minorHAnsi"/>
          <w:sz w:val="20"/>
          <w:szCs w:val="20"/>
        </w:rPr>
        <w:t>completeaza</w:t>
      </w:r>
      <w:proofErr w:type="spellEnd"/>
      <w:r w:rsidRPr="00B572E7">
        <w:rPr>
          <w:rFonts w:cstheme="minorHAnsi"/>
          <w:sz w:val="20"/>
          <w:szCs w:val="20"/>
        </w:rPr>
        <w:t xml:space="preserve"> in mod </w:t>
      </w:r>
      <w:proofErr w:type="spellStart"/>
      <w:r w:rsidRPr="00B572E7">
        <w:rPr>
          <w:rFonts w:cstheme="minorHAnsi"/>
          <w:sz w:val="20"/>
          <w:szCs w:val="20"/>
        </w:rPr>
        <w:t>corespunzator</w:t>
      </w:r>
      <w:proofErr w:type="spellEnd"/>
      <w:r w:rsidRPr="00B572E7">
        <w:rPr>
          <w:rFonts w:cstheme="minorHAnsi"/>
          <w:sz w:val="20"/>
          <w:szCs w:val="20"/>
        </w:rPr>
        <w:t xml:space="preserve"> cu prevederile procedurii privind exercitarea dreptului de vot în adunările generale de către acționarii Societății adoptată de administratorul unic în data de 25.03.2021</w:t>
      </w:r>
      <w:r w:rsidR="00B572E7">
        <w:rPr>
          <w:rFonts w:cstheme="minorHAnsi"/>
          <w:sz w:val="20"/>
          <w:szCs w:val="20"/>
        </w:rPr>
        <w:t>, cu modificările și actualizările subsecvente</w:t>
      </w:r>
      <w:r w:rsidRPr="00B572E7">
        <w:rPr>
          <w:rFonts w:cstheme="minorHAnsi"/>
          <w:sz w:val="20"/>
          <w:szCs w:val="20"/>
        </w:rPr>
        <w:t>.</w:t>
      </w:r>
    </w:p>
    <w:p w:rsidR="005C639A" w:rsidRPr="00B572E7" w:rsidRDefault="005C639A" w:rsidP="005C639A">
      <w:pPr>
        <w:spacing w:after="0" w:line="294" w:lineRule="atLeast"/>
        <w:ind w:left="567"/>
        <w:jc w:val="both"/>
        <w:rPr>
          <w:rFonts w:cstheme="minorHAnsi"/>
          <w:sz w:val="20"/>
          <w:szCs w:val="20"/>
        </w:rPr>
      </w:pPr>
    </w:p>
    <w:p w:rsidR="005C639A" w:rsidRPr="00B572E7" w:rsidRDefault="005C639A" w:rsidP="00BF498E">
      <w:pPr>
        <w:spacing w:after="0" w:line="294" w:lineRule="atLeast"/>
        <w:jc w:val="both"/>
        <w:rPr>
          <w:rFonts w:cstheme="minorHAnsi"/>
          <w:sz w:val="20"/>
          <w:szCs w:val="20"/>
        </w:rPr>
      </w:pPr>
      <w:r w:rsidRPr="00B572E7">
        <w:rPr>
          <w:rFonts w:cstheme="minorHAnsi"/>
          <w:sz w:val="20"/>
          <w:szCs w:val="20"/>
        </w:rPr>
        <w:t>Prezenta Procedura a fost adoptată de administratorului unic al Societății</w:t>
      </w:r>
      <w:r w:rsidR="00B572E7">
        <w:rPr>
          <w:rFonts w:cstheme="minorHAnsi"/>
          <w:sz w:val="20"/>
          <w:szCs w:val="20"/>
        </w:rPr>
        <w:t xml:space="preserve"> în data de 25.03.2021, </w:t>
      </w:r>
      <w:r w:rsidR="00A337EE">
        <w:rPr>
          <w:rFonts w:cstheme="minorHAnsi"/>
          <w:sz w:val="20"/>
          <w:szCs w:val="20"/>
        </w:rPr>
        <w:t xml:space="preserve">și </w:t>
      </w:r>
      <w:r w:rsidR="00B572E7">
        <w:rPr>
          <w:rFonts w:cstheme="minorHAnsi"/>
          <w:sz w:val="20"/>
          <w:szCs w:val="20"/>
        </w:rPr>
        <w:t>a</w:t>
      </w:r>
      <w:r w:rsidR="00A337EE">
        <w:rPr>
          <w:rFonts w:cstheme="minorHAnsi"/>
          <w:sz w:val="20"/>
          <w:szCs w:val="20"/>
        </w:rPr>
        <w:t xml:space="preserve">ctualizată la </w:t>
      </w:r>
      <w:r w:rsidRPr="00B572E7">
        <w:rPr>
          <w:rFonts w:cstheme="minorHAnsi"/>
          <w:sz w:val="20"/>
          <w:szCs w:val="20"/>
        </w:rPr>
        <w:t xml:space="preserve">data </w:t>
      </w:r>
      <w:r w:rsidR="00B572E7">
        <w:rPr>
          <w:rFonts w:cstheme="minorHAnsi"/>
          <w:sz w:val="20"/>
          <w:szCs w:val="20"/>
        </w:rPr>
        <w:t>semnării</w:t>
      </w:r>
      <w:r w:rsidR="004774DA">
        <w:rPr>
          <w:rFonts w:cstheme="minorHAnsi"/>
          <w:sz w:val="20"/>
          <w:szCs w:val="20"/>
        </w:rPr>
        <w:t xml:space="preserve">, </w:t>
      </w:r>
      <w:r w:rsidR="00BF498E">
        <w:rPr>
          <w:rFonts w:cstheme="minorHAnsi"/>
          <w:sz w:val="20"/>
          <w:szCs w:val="20"/>
        </w:rPr>
        <w:t>11.11</w:t>
      </w:r>
      <w:bookmarkStart w:id="0" w:name="_GoBack"/>
      <w:bookmarkEnd w:id="0"/>
      <w:r w:rsidR="004774DA">
        <w:rPr>
          <w:rFonts w:cstheme="minorHAnsi"/>
          <w:sz w:val="20"/>
          <w:szCs w:val="20"/>
        </w:rPr>
        <w:t>.2022</w:t>
      </w:r>
      <w:r w:rsidRPr="00B572E7">
        <w:rPr>
          <w:rFonts w:cstheme="minorHAnsi"/>
          <w:sz w:val="20"/>
          <w:szCs w:val="20"/>
        </w:rPr>
        <w:t>.</w:t>
      </w:r>
    </w:p>
    <w:p w:rsidR="005C639A" w:rsidRPr="00B572E7" w:rsidRDefault="005C639A" w:rsidP="005C639A">
      <w:pPr>
        <w:spacing w:after="0" w:line="294" w:lineRule="atLeast"/>
        <w:jc w:val="center"/>
        <w:rPr>
          <w:rFonts w:cstheme="minorHAnsi"/>
          <w:b/>
          <w:sz w:val="20"/>
          <w:szCs w:val="20"/>
        </w:rPr>
      </w:pPr>
    </w:p>
    <w:p w:rsidR="00B572E7" w:rsidRPr="000A6DA2" w:rsidRDefault="00B572E7" w:rsidP="00B572E7">
      <w:pPr>
        <w:spacing w:after="0" w:line="294" w:lineRule="atLeast"/>
        <w:jc w:val="center"/>
        <w:rPr>
          <w:rFonts w:cstheme="minorHAnsi"/>
          <w:sz w:val="20"/>
          <w:szCs w:val="20"/>
        </w:rPr>
      </w:pPr>
      <w:r w:rsidRPr="000A6DA2">
        <w:rPr>
          <w:rFonts w:cstheme="minorHAnsi"/>
          <w:sz w:val="20"/>
          <w:szCs w:val="20"/>
        </w:rPr>
        <w:t>Administratorul Unic,</w:t>
      </w:r>
    </w:p>
    <w:p w:rsidR="00B572E7" w:rsidRPr="000A6DA2" w:rsidRDefault="00B572E7" w:rsidP="00B572E7">
      <w:pPr>
        <w:spacing w:after="0" w:line="294" w:lineRule="atLeast"/>
        <w:jc w:val="center"/>
        <w:rPr>
          <w:rFonts w:cstheme="minorHAnsi"/>
          <w:b/>
          <w:sz w:val="20"/>
          <w:szCs w:val="20"/>
        </w:rPr>
      </w:pPr>
      <w:r w:rsidRPr="000A6DA2">
        <w:rPr>
          <w:rFonts w:cstheme="minorHAnsi"/>
          <w:b/>
          <w:sz w:val="20"/>
          <w:szCs w:val="20"/>
        </w:rPr>
        <w:t>HOLDE AGRI MANAGEMENT S.R.L.</w:t>
      </w:r>
    </w:p>
    <w:p w:rsidR="00B572E7" w:rsidRPr="000A6DA2" w:rsidRDefault="00B572E7" w:rsidP="00B572E7">
      <w:pPr>
        <w:spacing w:after="0" w:line="294" w:lineRule="atLeast"/>
        <w:jc w:val="center"/>
        <w:rPr>
          <w:rFonts w:cstheme="minorHAnsi"/>
          <w:bCs/>
          <w:sz w:val="20"/>
          <w:szCs w:val="20"/>
        </w:rPr>
      </w:pPr>
    </w:p>
    <w:p w:rsidR="00B572E7" w:rsidRPr="000A6DA2" w:rsidRDefault="00B572E7" w:rsidP="00B572E7">
      <w:pPr>
        <w:spacing w:after="0" w:line="294" w:lineRule="atLeast"/>
        <w:jc w:val="center"/>
        <w:rPr>
          <w:rFonts w:cstheme="minorHAnsi"/>
          <w:bCs/>
          <w:sz w:val="20"/>
          <w:szCs w:val="20"/>
        </w:rPr>
      </w:pPr>
      <w:r w:rsidRPr="000A6DA2">
        <w:rPr>
          <w:rFonts w:cstheme="minorHAnsi"/>
          <w:bCs/>
          <w:sz w:val="20"/>
          <w:szCs w:val="20"/>
        </w:rPr>
        <w:t>____________________</w:t>
      </w:r>
    </w:p>
    <w:p w:rsidR="00B572E7" w:rsidRPr="000A6DA2" w:rsidRDefault="00B572E7" w:rsidP="00B572E7">
      <w:pPr>
        <w:spacing w:after="0" w:line="294" w:lineRule="atLeast"/>
        <w:jc w:val="center"/>
        <w:rPr>
          <w:rFonts w:cstheme="minorHAnsi"/>
          <w:sz w:val="20"/>
          <w:szCs w:val="20"/>
        </w:rPr>
      </w:pPr>
      <w:r w:rsidRPr="000A6DA2">
        <w:rPr>
          <w:rFonts w:cstheme="minorHAnsi"/>
          <w:bCs/>
          <w:sz w:val="20"/>
          <w:szCs w:val="20"/>
        </w:rPr>
        <w:t xml:space="preserve">Dl. </w:t>
      </w:r>
      <w:r w:rsidRPr="000A6DA2">
        <w:rPr>
          <w:rFonts w:cstheme="minorHAnsi"/>
          <w:sz w:val="20"/>
          <w:szCs w:val="20"/>
        </w:rPr>
        <w:t xml:space="preserve">Iulian-Florentin </w:t>
      </w:r>
      <w:proofErr w:type="spellStart"/>
      <w:r w:rsidRPr="000A6DA2">
        <w:rPr>
          <w:rFonts w:cstheme="minorHAnsi"/>
          <w:sz w:val="20"/>
          <w:szCs w:val="20"/>
        </w:rPr>
        <w:t>Cîrciumaru</w:t>
      </w:r>
      <w:proofErr w:type="spellEnd"/>
    </w:p>
    <w:p w:rsidR="00B572E7" w:rsidRPr="000A6DA2" w:rsidRDefault="00B572E7" w:rsidP="00B572E7">
      <w:pPr>
        <w:spacing w:after="0" w:line="294" w:lineRule="atLeast"/>
        <w:jc w:val="center"/>
        <w:rPr>
          <w:rFonts w:cstheme="minorHAnsi"/>
          <w:sz w:val="20"/>
          <w:szCs w:val="20"/>
        </w:rPr>
      </w:pPr>
      <w:r w:rsidRPr="000A6DA2">
        <w:rPr>
          <w:rFonts w:cstheme="minorHAnsi"/>
          <w:sz w:val="20"/>
          <w:szCs w:val="20"/>
        </w:rPr>
        <w:t xml:space="preserve">Reprezentant permanent  </w:t>
      </w:r>
    </w:p>
    <w:p w:rsidR="00B572E7" w:rsidRPr="000A6DA2" w:rsidRDefault="00B572E7" w:rsidP="00B572E7">
      <w:pPr>
        <w:rPr>
          <w:rFonts w:cstheme="minorHAnsi"/>
          <w:sz w:val="20"/>
          <w:szCs w:val="20"/>
        </w:rPr>
      </w:pPr>
    </w:p>
    <w:p w:rsidR="004B32C0" w:rsidRPr="00B572E7" w:rsidRDefault="004B32C0" w:rsidP="00B624DB">
      <w:pPr>
        <w:rPr>
          <w:rFonts w:cstheme="minorHAnsi"/>
          <w:sz w:val="20"/>
          <w:szCs w:val="20"/>
        </w:rPr>
      </w:pPr>
    </w:p>
    <w:sectPr w:rsidR="004B32C0" w:rsidRPr="00B572E7" w:rsidSect="005B5234">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422C" w:rsidRDefault="00B572E7">
      <w:pPr>
        <w:spacing w:after="0" w:line="240" w:lineRule="auto"/>
      </w:pPr>
      <w:r>
        <w:separator/>
      </w:r>
    </w:p>
  </w:endnote>
  <w:endnote w:type="continuationSeparator" w:id="0">
    <w:p w:rsidR="001D422C" w:rsidRDefault="00B57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2357435"/>
      <w:docPartObj>
        <w:docPartGallery w:val="Page Numbers (Bottom of Page)"/>
        <w:docPartUnique/>
      </w:docPartObj>
    </w:sdtPr>
    <w:sdtEndPr/>
    <w:sdtContent>
      <w:p w:rsidR="00610DC4" w:rsidRDefault="00B624DB">
        <w:pPr>
          <w:pStyle w:val="Subsol"/>
          <w:jc w:val="center"/>
        </w:pPr>
        <w:r>
          <w:fldChar w:fldCharType="begin"/>
        </w:r>
        <w:r>
          <w:instrText>PAGE   \* MERGEFORMAT</w:instrText>
        </w:r>
        <w:r>
          <w:fldChar w:fldCharType="separate"/>
        </w:r>
        <w:r w:rsidR="00BF498E">
          <w:rPr>
            <w:noProof/>
          </w:rPr>
          <w:t>2</w:t>
        </w:r>
        <w:r>
          <w:fldChar w:fldCharType="end"/>
        </w:r>
      </w:p>
    </w:sdtContent>
  </w:sdt>
  <w:p w:rsidR="00610DC4" w:rsidRDefault="00BF498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4" w:rsidRDefault="00BF498E" w:rsidP="005B5234">
    <w:pPr>
      <w:pStyle w:val="Antet"/>
      <w:jc w:val="center"/>
      <w:rPr>
        <w:rFonts w:ascii="Corbel" w:hAnsi="Corbel" w:cs="Calibri Light"/>
        <w:b/>
        <w:bCs/>
        <w:sz w:val="18"/>
        <w:szCs w:val="18"/>
      </w:rPr>
    </w:pPr>
    <w:bookmarkStart w:id="5" w:name="_Hlk61285918"/>
    <w:bookmarkStart w:id="6" w:name="_Hlk61285917"/>
  </w:p>
  <w:p w:rsidR="005B5234" w:rsidRDefault="00B624DB" w:rsidP="005B5234">
    <w:pPr>
      <w:pStyle w:val="Antet"/>
      <w:jc w:val="center"/>
      <w:rPr>
        <w:rFonts w:ascii="Corbel" w:hAnsi="Corbel" w:cs="Calibri Light"/>
        <w:b/>
        <w:bCs/>
        <w:sz w:val="18"/>
        <w:szCs w:val="18"/>
        <w:lang w:val="x-none" w:eastAsia="x-none"/>
      </w:rPr>
    </w:pPr>
    <w:r>
      <w:rPr>
        <w:rFonts w:ascii="Corbel" w:hAnsi="Corbel" w:cs="Calibri Light"/>
        <w:b/>
        <w:bCs/>
        <w:sz w:val="18"/>
        <w:szCs w:val="18"/>
      </w:rPr>
      <w:t xml:space="preserve">Holde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5B5234" w:rsidRDefault="00B624DB" w:rsidP="005B5234">
    <w:pPr>
      <w:pStyle w:val="Antet"/>
      <w:jc w:val="center"/>
      <w:rPr>
        <w:rFonts w:ascii="Corbel" w:hAnsi="Corbel" w:cs="Calibri Light"/>
        <w:sz w:val="18"/>
        <w:szCs w:val="18"/>
      </w:rPr>
    </w:pPr>
    <w:r>
      <w:rPr>
        <w:rFonts w:ascii="Corbel" w:hAnsi="Corbel" w:cs="Calibri Light"/>
        <w:sz w:val="18"/>
        <w:szCs w:val="18"/>
      </w:rPr>
      <w:t>Nr. Reg. Comerțului: J40/9208/2018; CUI 39549730</w:t>
    </w:r>
  </w:p>
  <w:p w:rsidR="005B5234" w:rsidRDefault="00B624DB" w:rsidP="005B5234">
    <w:pPr>
      <w:pStyle w:val="Antet"/>
      <w:jc w:val="center"/>
      <w:rPr>
        <w:rFonts w:ascii="Corbel" w:hAnsi="Corbel" w:cs="Calibri Light"/>
        <w:sz w:val="18"/>
        <w:szCs w:val="18"/>
      </w:rPr>
    </w:pPr>
    <w:r>
      <w:rPr>
        <w:rFonts w:ascii="Corbel" w:hAnsi="Corbel" w:cs="Calibri Light"/>
        <w:sz w:val="18"/>
        <w:szCs w:val="18"/>
      </w:rPr>
      <w:t xml:space="preserve">Sediu: </w:t>
    </w:r>
    <w:proofErr w:type="spellStart"/>
    <w:r w:rsidRPr="00132E0A">
      <w:rPr>
        <w:rFonts w:ascii="Corbel" w:hAnsi="Corbel" w:cs="Calibri Light"/>
        <w:sz w:val="18"/>
        <w:szCs w:val="18"/>
      </w:rPr>
      <w:t>Intr</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Etaj 10, Sector 4, București, România</w:t>
    </w:r>
  </w:p>
  <w:p w:rsidR="005B5234" w:rsidRDefault="00B624DB" w:rsidP="000F2E37">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000F2E37" w:rsidRPr="000F2E37">
      <w:rPr>
        <w:rFonts w:ascii="Corbel" w:hAnsi="Corbel" w:cs="Calibri Light"/>
        <w:sz w:val="18"/>
        <w:szCs w:val="18"/>
      </w:rPr>
      <w:t xml:space="preserve">97.977.589 </w:t>
    </w:r>
    <w:r>
      <w:rPr>
        <w:rFonts w:ascii="Corbel" w:hAnsi="Corbel" w:cs="Calibri Light"/>
        <w:sz w:val="18"/>
        <w:szCs w:val="18"/>
      </w:rPr>
      <w:t>RON</w:t>
    </w:r>
  </w:p>
  <w:p w:rsidR="005B5234" w:rsidRPr="005B5234" w:rsidRDefault="00B624DB" w:rsidP="005B5234">
    <w:pPr>
      <w:pStyle w:val="Antet"/>
      <w:jc w:val="center"/>
      <w:rPr>
        <w:rFonts w:ascii="Corbel" w:hAnsi="Corbel" w:cs="Calibri Light"/>
        <w:sz w:val="18"/>
        <w:szCs w:val="18"/>
      </w:rPr>
    </w:pPr>
    <w:r>
      <w:rPr>
        <w:rFonts w:ascii="Corbel" w:hAnsi="Corbel" w:cs="Calibri Light"/>
        <w:sz w:val="18"/>
        <w:szCs w:val="18"/>
      </w:rPr>
      <w:t>www.holde.eu | contact@holde.eu</w:t>
    </w:r>
    <w:bookmarkEnd w:id="5"/>
    <w:bookmarkEnd w:id="6"/>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422C" w:rsidRDefault="00B572E7">
      <w:pPr>
        <w:spacing w:after="0" w:line="240" w:lineRule="auto"/>
      </w:pPr>
      <w:r>
        <w:separator/>
      </w:r>
    </w:p>
  </w:footnote>
  <w:footnote w:type="continuationSeparator" w:id="0">
    <w:p w:rsidR="001D422C" w:rsidRDefault="00B57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234" w:rsidRDefault="00B624DB" w:rsidP="005B5234">
    <w:pPr>
      <w:pStyle w:val="Antet"/>
      <w:jc w:val="right"/>
      <w:rPr>
        <w:rFonts w:ascii="Calibri Light" w:hAnsi="Calibri Light" w:cs="Calibri Light"/>
        <w:lang w:val="pl-PL"/>
      </w:rPr>
    </w:pPr>
    <w:r>
      <w:rPr>
        <w:noProof/>
        <w:lang w:val="en-US"/>
      </w:rPr>
      <w:drawing>
        <wp:anchor distT="0" distB="0" distL="114300" distR="114300" simplePos="0" relativeHeight="251659264" behindDoc="1" locked="0" layoutInCell="1" allowOverlap="1" wp14:anchorId="6A68EF60" wp14:editId="56B42332">
          <wp:simplePos x="0" y="0"/>
          <wp:positionH relativeFrom="margin">
            <wp:posOffset>3879850</wp:posOffset>
          </wp:positionH>
          <wp:positionV relativeFrom="paragraph">
            <wp:posOffset>-118110</wp:posOffset>
          </wp:positionV>
          <wp:extent cx="2114550" cy="750570"/>
          <wp:effectExtent l="0" t="0" r="0" b="0"/>
          <wp:wrapNone/>
          <wp:docPr id="2" name="Pictur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3"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bookmarkStart w:id="1" w:name="_Hlk61285911"/>
    <w:bookmarkStart w:id="2" w:name="_Hlk61285910"/>
    <w:bookmarkStart w:id="3" w:name="_Hlk61285899"/>
    <w:bookmarkStart w:id="4" w:name="_Hlk61285898"/>
  </w:p>
  <w:p w:rsidR="005B5234" w:rsidRDefault="00BF498E" w:rsidP="005B5234">
    <w:pPr>
      <w:pStyle w:val="Antet"/>
      <w:jc w:val="right"/>
      <w:rPr>
        <w:rFonts w:ascii="Calibri Light" w:hAnsi="Calibri Light" w:cs="Calibri Light"/>
        <w:lang w:val="pl-PL" w:eastAsia="x-none"/>
      </w:rPr>
    </w:pPr>
  </w:p>
  <w:p w:rsidR="005B5234" w:rsidRDefault="00BF498E" w:rsidP="005B5234">
    <w:pPr>
      <w:pStyle w:val="Antet"/>
      <w:jc w:val="right"/>
      <w:rPr>
        <w:rFonts w:ascii="Calibri Light" w:hAnsi="Calibri Light" w:cs="Calibri Light"/>
        <w:lang w:val="pl-PL"/>
      </w:rPr>
    </w:pPr>
  </w:p>
  <w:bookmarkEnd w:id="1"/>
  <w:bookmarkEnd w:id="2"/>
  <w:bookmarkEnd w:id="3"/>
  <w:bookmarkEnd w:id="4"/>
  <w:p w:rsidR="005B5234" w:rsidRDefault="00BF498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46A5"/>
    <w:multiLevelType w:val="hybridMultilevel"/>
    <w:tmpl w:val="90D83180"/>
    <w:lvl w:ilvl="0" w:tplc="220EF906">
      <w:start w:val="1"/>
      <w:numFmt w:val="decimal"/>
      <w:lvlText w:val="%1."/>
      <w:lvlJc w:val="left"/>
      <w:pPr>
        <w:ind w:left="720" w:hanging="360"/>
      </w:pPr>
      <w:rPr>
        <w:rFonts w:cs="Times New Roman" w:hint="default"/>
        <w:b/>
        <w:bCs w:val="0"/>
        <w:i w:val="0"/>
      </w:rPr>
    </w:lvl>
    <w:lvl w:ilvl="1" w:tplc="78DABD1E">
      <w:start w:val="1"/>
      <w:numFmt w:val="lowerLetter"/>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5B55186"/>
    <w:multiLevelType w:val="multilevel"/>
    <w:tmpl w:val="F280BD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2" w15:restartNumberingAfterBreak="0">
    <w:nsid w:val="586C65A5"/>
    <w:multiLevelType w:val="hybridMultilevel"/>
    <w:tmpl w:val="9BE2C122"/>
    <w:lvl w:ilvl="0" w:tplc="EF14599C">
      <w:start w:val="1"/>
      <w:numFmt w:val="lowerRoman"/>
      <w:lvlText w:val="(%1)"/>
      <w:lvlJc w:val="left"/>
      <w:pPr>
        <w:ind w:left="1713" w:hanging="360"/>
      </w:pPr>
      <w:rPr>
        <w:rFonts w:asciiTheme="minorHAnsi" w:hAnsiTheme="minorHAnsi" w:cstheme="minorHAnsi" w:hint="default"/>
      </w:rPr>
    </w:lvl>
    <w:lvl w:ilvl="1" w:tplc="04090019" w:tentative="1">
      <w:start w:val="1"/>
      <w:numFmt w:val="lowerLetter"/>
      <w:lvlText w:val="%2."/>
      <w:lvlJc w:val="left"/>
      <w:pPr>
        <w:ind w:left="2433" w:hanging="360"/>
      </w:pPr>
    </w:lvl>
    <w:lvl w:ilvl="2" w:tplc="7EB45028">
      <w:start w:val="1"/>
      <w:numFmt w:val="lowerRoman"/>
      <w:lvlText w:val="(%3)"/>
      <w:lvlJc w:val="left"/>
      <w:pPr>
        <w:ind w:left="3153" w:hanging="180"/>
      </w:pPr>
      <w:rPr>
        <w:rFonts w:hint="default"/>
      </w:r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6B346752"/>
    <w:multiLevelType w:val="hybridMultilevel"/>
    <w:tmpl w:val="F0FC92FC"/>
    <w:lvl w:ilvl="0" w:tplc="7A4E9FEC">
      <w:start w:val="1"/>
      <w:numFmt w:val="lowerRoman"/>
      <w:lvlText w:val="(%1)"/>
      <w:lvlJc w:val="left"/>
      <w:pPr>
        <w:ind w:left="1350" w:hanging="360"/>
      </w:pPr>
      <w:rPr>
        <w:rFonts w:hint="default"/>
        <w:b w:val="0"/>
      </w:rPr>
    </w:lvl>
    <w:lvl w:ilvl="1" w:tplc="416C3272">
      <w:start w:val="1"/>
      <w:numFmt w:val="bullet"/>
      <w:lvlText w:val="-"/>
      <w:lvlJc w:val="left"/>
      <w:pPr>
        <w:ind w:left="1440" w:hanging="360"/>
      </w:pPr>
      <w:rPr>
        <w:rFonts w:ascii="Calibri" w:eastAsiaTheme="minorHAnsi" w:hAnsi="Calibri" w:cs="Calibri" w:hint="default"/>
      </w:rPr>
    </w:lvl>
    <w:lvl w:ilvl="2" w:tplc="821AAB48">
      <w:start w:val="1"/>
      <w:numFmt w:val="lowerRoman"/>
      <w:lvlText w:val="(%3)"/>
      <w:lvlJc w:val="left"/>
      <w:pPr>
        <w:ind w:left="2160" w:hanging="18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DB"/>
    <w:rsid w:val="000C017F"/>
    <w:rsid w:val="000F2E37"/>
    <w:rsid w:val="001D422C"/>
    <w:rsid w:val="0034381C"/>
    <w:rsid w:val="004774DA"/>
    <w:rsid w:val="004B32C0"/>
    <w:rsid w:val="005C639A"/>
    <w:rsid w:val="00634161"/>
    <w:rsid w:val="00A337EE"/>
    <w:rsid w:val="00B23C06"/>
    <w:rsid w:val="00B572E7"/>
    <w:rsid w:val="00B624DB"/>
    <w:rsid w:val="00BF498E"/>
    <w:rsid w:val="00F3711E"/>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F2ABD9-7B3B-44EF-A340-114D475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39A"/>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B624D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B624DB"/>
    <w:rPr>
      <w:lang w:val="ro-RO"/>
    </w:rPr>
  </w:style>
  <w:style w:type="paragraph" w:styleId="Listparagraf">
    <w:name w:val="List Paragraph"/>
    <w:basedOn w:val="Normal"/>
    <w:uiPriority w:val="34"/>
    <w:qFormat/>
    <w:rsid w:val="00B624DB"/>
    <w:pPr>
      <w:ind w:left="720"/>
      <w:contextualSpacing/>
    </w:pPr>
  </w:style>
  <w:style w:type="paragraph" w:styleId="Antet">
    <w:name w:val="header"/>
    <w:basedOn w:val="Normal"/>
    <w:link w:val="AntetCaracter"/>
    <w:uiPriority w:val="99"/>
    <w:unhideWhenUsed/>
    <w:rsid w:val="00B624DB"/>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B624DB"/>
    <w:rPr>
      <w:lang w:val="ro-RO"/>
    </w:rPr>
  </w:style>
  <w:style w:type="table" w:styleId="Tabelgril">
    <w:name w:val="Table Grid"/>
    <w:basedOn w:val="TabelNormal"/>
    <w:uiPriority w:val="39"/>
    <w:rsid w:val="00B62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deparagrafimplicit"/>
    <w:uiPriority w:val="99"/>
    <w:unhideWhenUsed/>
    <w:rsid w:val="005C63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ors@hold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ai.evote.ro/login"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vestors@hold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1044</Words>
  <Characters>5955</Characters>
  <Application>Microsoft Office Word</Application>
  <DocSecurity>0</DocSecurity>
  <Lines>49</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10</cp:revision>
  <dcterms:created xsi:type="dcterms:W3CDTF">2022-03-23T13:29:00Z</dcterms:created>
  <dcterms:modified xsi:type="dcterms:W3CDTF">2022-11-11T10:58:00Z</dcterms:modified>
</cp:coreProperties>
</file>