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9E88BA" w14:textId="77777777" w:rsidR="00DC5EAD" w:rsidRPr="00A27D49" w:rsidRDefault="009B1122" w:rsidP="008811C8">
      <w:pPr>
        <w:shd w:val="clear" w:color="auto" w:fill="FFFFFF"/>
        <w:spacing w:line="294" w:lineRule="atLeast"/>
        <w:jc w:val="center"/>
        <w:rPr>
          <w:b/>
          <w:bCs/>
          <w:lang w:val="ro-RO"/>
        </w:rPr>
      </w:pPr>
      <w:r w:rsidRPr="00A27D49">
        <w:rPr>
          <w:b/>
          <w:bCs/>
          <w:lang w:val="ro-RO"/>
        </w:rPr>
        <w:t xml:space="preserve">FORMULAR DE ÎMPUTERNICIRE </w:t>
      </w:r>
      <w:r w:rsidR="007E0D15" w:rsidRPr="00A27D49">
        <w:rPr>
          <w:b/>
          <w:bCs/>
          <w:lang w:val="ro-RO"/>
        </w:rPr>
        <w:t>SPECIALĂ</w:t>
      </w:r>
    </w:p>
    <w:p w14:paraId="41F0198B" w14:textId="77777777" w:rsidR="007E0D15" w:rsidRPr="00A27D49" w:rsidRDefault="007E0D15" w:rsidP="008811C8">
      <w:pPr>
        <w:spacing w:line="294" w:lineRule="atLeast"/>
        <w:jc w:val="center"/>
        <w:rPr>
          <w:b/>
          <w:lang w:val="ro-RO"/>
        </w:rPr>
      </w:pPr>
      <w:r w:rsidRPr="00A27D49">
        <w:rPr>
          <w:b/>
          <w:bCs/>
          <w:lang w:val="ro-RO"/>
        </w:rPr>
        <w:t>PENTRU</w:t>
      </w:r>
      <w:r w:rsidR="00DC5EAD" w:rsidRPr="00A27D49">
        <w:rPr>
          <w:b/>
          <w:bCs/>
          <w:lang w:val="ro-RO"/>
        </w:rPr>
        <w:t xml:space="preserve"> </w:t>
      </w:r>
      <w:r w:rsidRPr="00A27D49">
        <w:rPr>
          <w:b/>
          <w:lang w:val="ro-RO"/>
        </w:rPr>
        <w:t xml:space="preserve">ADUNAREA </w:t>
      </w:r>
      <w:r w:rsidR="009B1122" w:rsidRPr="00A27D49">
        <w:rPr>
          <w:b/>
          <w:lang w:val="ro-RO"/>
        </w:rPr>
        <w:t>GENERALĂ</w:t>
      </w:r>
      <w:r w:rsidRPr="00A27D49">
        <w:rPr>
          <w:b/>
          <w:lang w:val="ro-RO"/>
        </w:rPr>
        <w:t xml:space="preserve"> </w:t>
      </w:r>
      <w:r w:rsidR="00626067" w:rsidRPr="00A27D49">
        <w:rPr>
          <w:b/>
          <w:lang w:val="ro-RO"/>
        </w:rPr>
        <w:t xml:space="preserve">EXTRAORDINARĂ </w:t>
      </w:r>
      <w:r w:rsidRPr="00A27D49">
        <w:rPr>
          <w:b/>
          <w:lang w:val="ro-RO"/>
        </w:rPr>
        <w:t xml:space="preserve">A </w:t>
      </w:r>
    </w:p>
    <w:p w14:paraId="3310B866" w14:textId="77777777" w:rsidR="007E0D15" w:rsidRPr="00A27D49" w:rsidRDefault="007E0D15" w:rsidP="008811C8">
      <w:pPr>
        <w:spacing w:line="294" w:lineRule="atLeast"/>
        <w:jc w:val="center"/>
        <w:rPr>
          <w:b/>
          <w:lang w:val="ro-RO"/>
        </w:rPr>
      </w:pPr>
      <w:r w:rsidRPr="00A27D49">
        <w:rPr>
          <w:b/>
          <w:lang w:val="ro-RO"/>
        </w:rPr>
        <w:t>ACȚIONARILOR HOLDE AGRI INVEST S.A.</w:t>
      </w:r>
    </w:p>
    <w:p w14:paraId="237EDECC" w14:textId="18F7CB81" w:rsidR="00DC5EAD" w:rsidRPr="00A27D49" w:rsidRDefault="00626067" w:rsidP="008811C8">
      <w:pPr>
        <w:shd w:val="clear" w:color="auto" w:fill="FFFFFF"/>
        <w:spacing w:line="294" w:lineRule="atLeast"/>
        <w:jc w:val="center"/>
        <w:rPr>
          <w:b/>
          <w:bCs/>
          <w:lang w:val="ro-RO"/>
        </w:rPr>
      </w:pPr>
      <w:r w:rsidRPr="00A27D49">
        <w:rPr>
          <w:b/>
          <w:bCs/>
          <w:lang w:val="ro-RO"/>
        </w:rPr>
        <w:t>convocată</w:t>
      </w:r>
      <w:r w:rsidR="00DC5EAD" w:rsidRPr="00A27D49">
        <w:rPr>
          <w:b/>
          <w:bCs/>
          <w:lang w:val="ro-RO"/>
        </w:rPr>
        <w:t xml:space="preserve"> pentru </w:t>
      </w:r>
      <w:r w:rsidR="00022784" w:rsidRPr="00A27D49">
        <w:rPr>
          <w:b/>
          <w:bCs/>
          <w:lang w:val="ro-RO"/>
        </w:rPr>
        <w:t>24/25.11</w:t>
      </w:r>
      <w:r w:rsidR="009B1122" w:rsidRPr="00A27D49">
        <w:rPr>
          <w:b/>
          <w:bCs/>
          <w:lang w:val="ro-RO"/>
        </w:rPr>
        <w:t>.2021</w:t>
      </w:r>
      <w:r w:rsidR="00DC5EAD" w:rsidRPr="00A27D49">
        <w:rPr>
          <w:b/>
          <w:bCs/>
          <w:lang w:val="ro-RO"/>
        </w:rPr>
        <w:t xml:space="preserve"> </w:t>
      </w:r>
    </w:p>
    <w:p w14:paraId="5536055C" w14:textId="77777777" w:rsidR="00DC5EAD" w:rsidRPr="00A27D49" w:rsidRDefault="00DC5EAD" w:rsidP="008811C8">
      <w:pPr>
        <w:shd w:val="clear" w:color="auto" w:fill="FFFFFF"/>
        <w:spacing w:line="294" w:lineRule="atLeast"/>
        <w:ind w:left="14" w:right="5"/>
        <w:jc w:val="both"/>
        <w:rPr>
          <w:color w:val="000000"/>
          <w:spacing w:val="-1"/>
          <w:lang w:val="ro-RO"/>
        </w:rPr>
      </w:pPr>
    </w:p>
    <w:p w14:paraId="14787EAE" w14:textId="77777777" w:rsidR="007E0D15" w:rsidRPr="00A27D49" w:rsidRDefault="007E0D15" w:rsidP="008811C8">
      <w:pPr>
        <w:shd w:val="clear" w:color="auto" w:fill="FFFFFF"/>
        <w:spacing w:line="294" w:lineRule="atLeast"/>
        <w:ind w:left="14" w:right="5"/>
        <w:jc w:val="both"/>
        <w:rPr>
          <w:color w:val="000000"/>
          <w:spacing w:val="-1"/>
          <w:lang w:val="ro-RO"/>
        </w:rPr>
      </w:pPr>
      <w:r w:rsidRPr="00A27D49">
        <w:rPr>
          <w:color w:val="000000"/>
          <w:spacing w:val="-1"/>
          <w:lang w:val="ro-RO"/>
        </w:rPr>
        <w:t xml:space="preserve">Subsemnatul, _____________ </w:t>
      </w:r>
      <w:r w:rsidRPr="00A27D49">
        <w:rPr>
          <w:i/>
          <w:color w:val="000000"/>
          <w:spacing w:val="-1"/>
          <w:lang w:val="ro-RO"/>
        </w:rPr>
        <w:t>[nume și prenume al acționarului persoană fizică, conform actului de identitate], identificat prin ____________ [act de identitate</w:t>
      </w:r>
      <w:r w:rsidRPr="00A27D49">
        <w:rPr>
          <w:color w:val="000000"/>
          <w:spacing w:val="-1"/>
          <w:lang w:val="ro-RO"/>
        </w:rPr>
        <w:t>], seria _____, numărul _________, emis de____________, la data de _____________, domiciliat în ______________ [</w:t>
      </w:r>
      <w:r w:rsidRPr="00A27D49">
        <w:rPr>
          <w:i/>
          <w:color w:val="000000"/>
          <w:spacing w:val="-1"/>
          <w:lang w:val="ro-RO"/>
        </w:rPr>
        <w:t>adresa completa, conform actului de identitate</w:t>
      </w:r>
      <w:r w:rsidRPr="00A27D49">
        <w:rPr>
          <w:color w:val="000000"/>
          <w:spacing w:val="-1"/>
          <w:lang w:val="ro-RO"/>
        </w:rPr>
        <w:t>], cod numeric personal __________________,</w:t>
      </w:r>
    </w:p>
    <w:p w14:paraId="6DA08E08" w14:textId="77777777" w:rsidR="006103D1" w:rsidRPr="00A27D49" w:rsidRDefault="006103D1" w:rsidP="008811C8">
      <w:pPr>
        <w:shd w:val="clear" w:color="auto" w:fill="FFFFFF"/>
        <w:spacing w:line="294" w:lineRule="atLeast"/>
        <w:ind w:left="14" w:right="5"/>
        <w:jc w:val="both"/>
        <w:rPr>
          <w:color w:val="000000"/>
          <w:spacing w:val="-1"/>
          <w:lang w:val="ro-RO"/>
        </w:rPr>
      </w:pPr>
    </w:p>
    <w:p w14:paraId="4375CB48" w14:textId="77777777" w:rsidR="009B1122" w:rsidRPr="00A27D49" w:rsidRDefault="006103D1" w:rsidP="008811C8">
      <w:pPr>
        <w:shd w:val="clear" w:color="auto" w:fill="FFFFFF"/>
        <w:spacing w:line="294" w:lineRule="atLeast"/>
        <w:ind w:left="14" w:right="5"/>
        <w:jc w:val="both"/>
        <w:rPr>
          <w:color w:val="000000"/>
          <w:spacing w:val="-1"/>
          <w:lang w:val="ro-RO"/>
        </w:rPr>
      </w:pPr>
      <w:r w:rsidRPr="00A27D49">
        <w:rPr>
          <w:color w:val="000000"/>
          <w:spacing w:val="-1"/>
          <w:lang w:val="ro-RO"/>
        </w:rPr>
        <w:t>s</w:t>
      </w:r>
      <w:r w:rsidR="009B1122" w:rsidRPr="00A27D49">
        <w:rPr>
          <w:color w:val="000000"/>
          <w:spacing w:val="-1"/>
          <w:lang w:val="ro-RO"/>
        </w:rPr>
        <w:t>au</w:t>
      </w:r>
    </w:p>
    <w:p w14:paraId="19046519" w14:textId="77777777" w:rsidR="009B1122" w:rsidRPr="00A27D49" w:rsidRDefault="009B1122" w:rsidP="008811C8">
      <w:pPr>
        <w:shd w:val="clear" w:color="auto" w:fill="FFFFFF"/>
        <w:tabs>
          <w:tab w:val="left" w:leader="underscore" w:pos="4646"/>
        </w:tabs>
        <w:spacing w:line="294" w:lineRule="atLeast"/>
        <w:jc w:val="both"/>
        <w:rPr>
          <w:color w:val="000000"/>
          <w:spacing w:val="-1"/>
          <w:lang w:val="ro-RO"/>
        </w:rPr>
      </w:pPr>
    </w:p>
    <w:p w14:paraId="58A71EB0" w14:textId="77777777" w:rsidR="009B1122" w:rsidRPr="00A27D49" w:rsidRDefault="009B1122" w:rsidP="008811C8">
      <w:pPr>
        <w:shd w:val="clear" w:color="auto" w:fill="FFFFFF"/>
        <w:tabs>
          <w:tab w:val="left" w:leader="underscore" w:pos="4646"/>
        </w:tabs>
        <w:spacing w:line="294" w:lineRule="atLeast"/>
        <w:jc w:val="both"/>
        <w:rPr>
          <w:color w:val="000000"/>
          <w:spacing w:val="-1"/>
          <w:lang w:val="ro-RO"/>
        </w:rPr>
      </w:pPr>
      <w:r w:rsidRPr="00A27D49">
        <w:rPr>
          <w:color w:val="000000"/>
          <w:spacing w:val="-1"/>
          <w:lang w:val="ro-RO"/>
        </w:rPr>
        <w:t>Subscrisa, __________[</w:t>
      </w:r>
      <w:r w:rsidRPr="00A27D49">
        <w:rPr>
          <w:i/>
          <w:color w:val="000000"/>
          <w:spacing w:val="-1"/>
          <w:lang w:val="ro-RO"/>
        </w:rPr>
        <w:t xml:space="preserve">denumirea </w:t>
      </w:r>
      <w:r w:rsidR="00626067" w:rsidRPr="00A27D49">
        <w:rPr>
          <w:i/>
          <w:color w:val="000000"/>
          <w:spacing w:val="-1"/>
          <w:lang w:val="ro-RO"/>
        </w:rPr>
        <w:t>acționarului</w:t>
      </w:r>
      <w:r w:rsidRPr="00A27D49">
        <w:rPr>
          <w:i/>
          <w:color w:val="000000"/>
          <w:spacing w:val="-1"/>
          <w:lang w:val="ro-RO"/>
        </w:rPr>
        <w:t xml:space="preserve"> persoana juridica</w:t>
      </w:r>
      <w:r w:rsidRPr="00A27D49">
        <w:rPr>
          <w:color w:val="000000"/>
          <w:spacing w:val="-1"/>
          <w:lang w:val="ro-RO"/>
        </w:rPr>
        <w:t xml:space="preserve">], </w:t>
      </w:r>
      <w:r w:rsidR="00626067" w:rsidRPr="00A27D49">
        <w:rPr>
          <w:color w:val="000000"/>
          <w:spacing w:val="-1"/>
          <w:lang w:val="ro-RO"/>
        </w:rPr>
        <w:t>cu sediul î</w:t>
      </w:r>
      <w:r w:rsidRPr="00A27D49">
        <w:rPr>
          <w:color w:val="000000"/>
          <w:spacing w:val="-1"/>
          <w:lang w:val="ro-RO"/>
        </w:rPr>
        <w:t xml:space="preserve">n ______, </w:t>
      </w:r>
      <w:r w:rsidR="00626067" w:rsidRPr="00A27D49">
        <w:rPr>
          <w:color w:val="000000"/>
          <w:spacing w:val="-1"/>
          <w:lang w:val="ro-RO"/>
        </w:rPr>
        <w:t>înregistrată</w:t>
      </w:r>
      <w:r w:rsidRPr="00A27D49">
        <w:rPr>
          <w:color w:val="000000"/>
          <w:spacing w:val="-1"/>
          <w:lang w:val="ro-RO"/>
        </w:rPr>
        <w:t xml:space="preserve"> in Registrul </w:t>
      </w:r>
      <w:r w:rsidR="00626067" w:rsidRPr="00A27D49">
        <w:rPr>
          <w:color w:val="000000"/>
          <w:spacing w:val="-1"/>
          <w:lang w:val="ro-RO"/>
        </w:rPr>
        <w:t>Comerțului</w:t>
      </w:r>
      <w:r w:rsidRPr="00A27D49">
        <w:rPr>
          <w:color w:val="000000"/>
          <w:spacing w:val="-1"/>
          <w:lang w:val="ro-RO"/>
        </w:rPr>
        <w:t xml:space="preserve"> sub nr. ____, </w:t>
      </w:r>
      <w:r w:rsidR="00626067" w:rsidRPr="00A27D49">
        <w:rPr>
          <w:color w:val="000000"/>
          <w:spacing w:val="-1"/>
          <w:lang w:val="ro-RO"/>
        </w:rPr>
        <w:t>având</w:t>
      </w:r>
      <w:r w:rsidRPr="00A27D49">
        <w:rPr>
          <w:color w:val="000000"/>
          <w:spacing w:val="-1"/>
          <w:lang w:val="ro-RO"/>
        </w:rPr>
        <w:t xml:space="preserve"> Cod Unic de </w:t>
      </w:r>
      <w:r w:rsidR="00626067" w:rsidRPr="00A27D49">
        <w:rPr>
          <w:color w:val="000000"/>
          <w:spacing w:val="-1"/>
          <w:lang w:val="ro-RO"/>
        </w:rPr>
        <w:t>Înregistrare__________, reprezentată</w:t>
      </w:r>
      <w:r w:rsidRPr="00A27D49">
        <w:rPr>
          <w:color w:val="000000"/>
          <w:spacing w:val="-1"/>
          <w:lang w:val="ro-RO"/>
        </w:rPr>
        <w:t xml:space="preserve"> legal prin ____________[</w:t>
      </w:r>
      <w:r w:rsidRPr="00A27D49">
        <w:rPr>
          <w:i/>
          <w:color w:val="000000"/>
          <w:spacing w:val="-1"/>
          <w:lang w:val="ro-RO"/>
        </w:rPr>
        <w:t>nume si prenume, conform actului de identitate</w:t>
      </w:r>
      <w:r w:rsidRPr="00A27D49">
        <w:rPr>
          <w:color w:val="000000"/>
          <w:spacing w:val="-1"/>
          <w:lang w:val="ro-RO"/>
        </w:rPr>
        <w:t xml:space="preserve">], </w:t>
      </w:r>
      <w:r w:rsidR="00626067" w:rsidRPr="00A27D49">
        <w:rPr>
          <w:color w:val="000000"/>
          <w:spacing w:val="-1"/>
          <w:lang w:val="ro-RO"/>
        </w:rPr>
        <w:t>având</w:t>
      </w:r>
      <w:r w:rsidRPr="00A27D49">
        <w:rPr>
          <w:color w:val="000000"/>
          <w:spacing w:val="-1"/>
          <w:lang w:val="ro-RO"/>
        </w:rPr>
        <w:t xml:space="preserve"> </w:t>
      </w:r>
      <w:r w:rsidR="00626067" w:rsidRPr="00A27D49">
        <w:rPr>
          <w:color w:val="000000"/>
          <w:spacing w:val="-1"/>
          <w:lang w:val="ro-RO"/>
        </w:rPr>
        <w:t>funcția</w:t>
      </w:r>
      <w:r w:rsidRPr="00A27D49">
        <w:rPr>
          <w:color w:val="000000"/>
          <w:spacing w:val="-1"/>
          <w:lang w:val="ro-RO"/>
        </w:rPr>
        <w:t xml:space="preserve"> de ________ [</w:t>
      </w:r>
      <w:r w:rsidR="00626067" w:rsidRPr="00A27D49">
        <w:rPr>
          <w:i/>
          <w:color w:val="000000"/>
          <w:spacing w:val="-1"/>
          <w:lang w:val="ro-RO"/>
        </w:rPr>
        <w:t>funcția</w:t>
      </w:r>
      <w:r w:rsidRPr="00A27D49">
        <w:rPr>
          <w:i/>
          <w:color w:val="000000"/>
          <w:spacing w:val="-1"/>
          <w:lang w:val="ro-RO"/>
        </w:rPr>
        <w:t xml:space="preserve"> exacta </w:t>
      </w:r>
      <w:r w:rsidR="00626067" w:rsidRPr="00A27D49">
        <w:rPr>
          <w:i/>
          <w:color w:val="000000"/>
          <w:spacing w:val="-1"/>
          <w:lang w:val="ro-RO"/>
        </w:rPr>
        <w:t>înscrisă în R</w:t>
      </w:r>
      <w:r w:rsidRPr="00A27D49">
        <w:rPr>
          <w:i/>
          <w:color w:val="000000"/>
          <w:spacing w:val="-1"/>
          <w:lang w:val="ro-RO"/>
        </w:rPr>
        <w:t xml:space="preserve">egistrul </w:t>
      </w:r>
      <w:r w:rsidR="00626067" w:rsidRPr="00A27D49">
        <w:rPr>
          <w:i/>
          <w:color w:val="000000"/>
          <w:spacing w:val="-1"/>
          <w:lang w:val="ro-RO"/>
        </w:rPr>
        <w:t>Comerțului</w:t>
      </w:r>
      <w:r w:rsidRPr="00A27D49">
        <w:rPr>
          <w:color w:val="000000"/>
          <w:spacing w:val="-1"/>
          <w:lang w:val="ro-RO"/>
        </w:rPr>
        <w:t>] *</w:t>
      </w:r>
    </w:p>
    <w:p w14:paraId="1E511F08" w14:textId="77777777" w:rsidR="009B1122" w:rsidRPr="00A27D49" w:rsidRDefault="009B1122" w:rsidP="008811C8">
      <w:pPr>
        <w:shd w:val="clear" w:color="auto" w:fill="FFFFFF"/>
        <w:spacing w:line="294" w:lineRule="atLeast"/>
        <w:ind w:left="14" w:right="5"/>
        <w:jc w:val="both"/>
        <w:rPr>
          <w:color w:val="000000"/>
          <w:spacing w:val="-1"/>
          <w:lang w:val="ro-RO"/>
        </w:rPr>
      </w:pPr>
    </w:p>
    <w:p w14:paraId="29202843" w14:textId="6B17A1D9" w:rsidR="000A759B" w:rsidRPr="00A27D49" w:rsidRDefault="007E0D15" w:rsidP="008811C8">
      <w:pPr>
        <w:shd w:val="clear" w:color="auto" w:fill="FFFFFF"/>
        <w:spacing w:line="294" w:lineRule="atLeast"/>
        <w:ind w:left="14" w:right="5"/>
        <w:jc w:val="both"/>
        <w:rPr>
          <w:color w:val="000000"/>
          <w:spacing w:val="-1"/>
          <w:lang w:val="ro-RO"/>
        </w:rPr>
      </w:pPr>
      <w:r w:rsidRPr="00A27D49">
        <w:rPr>
          <w:color w:val="000000"/>
          <w:spacing w:val="-1"/>
          <w:lang w:val="ro-RO"/>
        </w:rPr>
        <w:t xml:space="preserve">Acționar </w:t>
      </w:r>
      <w:r w:rsidR="009B1122" w:rsidRPr="00A27D49">
        <w:rPr>
          <w:color w:val="000000"/>
          <w:spacing w:val="-1"/>
          <w:lang w:val="ro-RO"/>
        </w:rPr>
        <w:t xml:space="preserve">la data de referință, respectiv </w:t>
      </w:r>
      <w:r w:rsidR="00611F2E" w:rsidRPr="00A27D49">
        <w:rPr>
          <w:b/>
          <w:color w:val="000000"/>
          <w:spacing w:val="-1"/>
          <w:lang w:val="ro-RO"/>
        </w:rPr>
        <w:t>15</w:t>
      </w:r>
      <w:r w:rsidR="00022784" w:rsidRPr="00A27D49">
        <w:rPr>
          <w:b/>
          <w:color w:val="000000"/>
          <w:spacing w:val="-1"/>
          <w:lang w:val="ro-RO"/>
        </w:rPr>
        <w:t>.11</w:t>
      </w:r>
      <w:r w:rsidR="007866A5" w:rsidRPr="00A27D49">
        <w:rPr>
          <w:b/>
          <w:color w:val="000000"/>
          <w:spacing w:val="-1"/>
          <w:lang w:val="ro-RO"/>
        </w:rPr>
        <w:t>.2021</w:t>
      </w:r>
      <w:r w:rsidR="009B1122" w:rsidRPr="00A27D49">
        <w:rPr>
          <w:color w:val="000000"/>
          <w:spacing w:val="-1"/>
          <w:lang w:val="ro-RO"/>
        </w:rPr>
        <w:t xml:space="preserve">, </w:t>
      </w:r>
      <w:r w:rsidR="00DC5EAD" w:rsidRPr="00A27D49">
        <w:rPr>
          <w:color w:val="000000"/>
          <w:spacing w:val="-1"/>
          <w:lang w:val="ro-RO"/>
        </w:rPr>
        <w:t xml:space="preserve">al </w:t>
      </w:r>
      <w:r w:rsidRPr="00A27D49">
        <w:rPr>
          <w:b/>
          <w:color w:val="000000"/>
          <w:spacing w:val="-1"/>
          <w:lang w:val="ro-RO"/>
        </w:rPr>
        <w:t>HOLDE AGRI INVEST S.A.</w:t>
      </w:r>
      <w:r w:rsidRPr="00A27D49">
        <w:rPr>
          <w:color w:val="000000"/>
          <w:spacing w:val="-1"/>
          <w:lang w:val="ro-RO"/>
        </w:rPr>
        <w:t xml:space="preserve">, </w:t>
      </w:r>
      <w:r w:rsidR="00022784" w:rsidRPr="00A27D49">
        <w:rPr>
          <w:color w:val="000000"/>
          <w:spacing w:val="-1"/>
          <w:lang w:val="ro-RO"/>
        </w:rPr>
        <w:t xml:space="preserve">o societate pe acțiuni, organizată și care funcționează conform legilor din România, având sediul social în Intr. Nestorei nr. 1, Corp B, Etaj 10, Sector 4, București, România, înregistrată la Registrul Comerțului sub nr. J40/9208/2018, Identificator Unic la Nivel European (EUID): ROONRC. J40/9208/2018, având cod unic de înregistrare 39549730, având capital social subscris si vărsat in cuantum de 64.069.796 lei, divizat în 64.069.796 acțiuni nominative, din care 58.242.621 acțiuni ordinare și 5.827.175 acțiuni preferențiale cu dividend preferențial fără drept de vot </w:t>
      </w:r>
      <w:r w:rsidRPr="00A27D49">
        <w:rPr>
          <w:color w:val="000000"/>
          <w:spacing w:val="-1"/>
          <w:lang w:val="ro-RO"/>
        </w:rPr>
        <w:t>(„</w:t>
      </w:r>
      <w:r w:rsidRPr="00A27D49">
        <w:rPr>
          <w:b/>
          <w:color w:val="000000"/>
          <w:spacing w:val="-1"/>
          <w:lang w:val="ro-RO"/>
        </w:rPr>
        <w:t>Societatea</w:t>
      </w:r>
      <w:r w:rsidR="000A759B" w:rsidRPr="00A27D49">
        <w:rPr>
          <w:color w:val="000000"/>
          <w:spacing w:val="-1"/>
          <w:lang w:val="ro-RO"/>
        </w:rPr>
        <w:t>”)</w:t>
      </w:r>
      <w:r w:rsidR="00022784" w:rsidRPr="00A27D49">
        <w:rPr>
          <w:color w:val="000000"/>
          <w:spacing w:val="-1"/>
          <w:lang w:val="ro-RO"/>
        </w:rPr>
        <w:t>,</w:t>
      </w:r>
    </w:p>
    <w:p w14:paraId="51B54836" w14:textId="77777777" w:rsidR="006103D1" w:rsidRPr="00A27D49" w:rsidRDefault="006103D1" w:rsidP="008811C8">
      <w:pPr>
        <w:shd w:val="clear" w:color="auto" w:fill="FFFFFF"/>
        <w:spacing w:line="294" w:lineRule="atLeast"/>
        <w:ind w:right="14"/>
        <w:jc w:val="both"/>
        <w:rPr>
          <w:color w:val="000000"/>
          <w:spacing w:val="-1"/>
          <w:lang w:val="ro-RO"/>
        </w:rPr>
      </w:pPr>
    </w:p>
    <w:p w14:paraId="32A03076" w14:textId="77777777" w:rsidR="00DC5EAD" w:rsidRPr="00A27D49" w:rsidRDefault="00626067" w:rsidP="008811C8">
      <w:pPr>
        <w:shd w:val="clear" w:color="auto" w:fill="FFFFFF"/>
        <w:spacing w:line="294" w:lineRule="atLeast"/>
        <w:ind w:right="14"/>
        <w:jc w:val="both"/>
        <w:rPr>
          <w:color w:val="000000"/>
          <w:spacing w:val="-1"/>
          <w:lang w:val="ro-RO"/>
        </w:rPr>
      </w:pPr>
      <w:r w:rsidRPr="00A27D49">
        <w:rPr>
          <w:color w:val="000000"/>
          <w:spacing w:val="-1"/>
          <w:lang w:val="ro-RO"/>
        </w:rPr>
        <w:t>deținător</w:t>
      </w:r>
      <w:r w:rsidR="00DC5EAD" w:rsidRPr="00A27D49">
        <w:rPr>
          <w:color w:val="000000"/>
          <w:spacing w:val="-1"/>
          <w:lang w:val="ro-RO"/>
        </w:rPr>
        <w:t xml:space="preserve"> a </w:t>
      </w:r>
      <w:r w:rsidR="00923485" w:rsidRPr="00A27D49">
        <w:rPr>
          <w:color w:val="000000"/>
          <w:spacing w:val="-1"/>
          <w:lang w:val="ro-RO"/>
        </w:rPr>
        <w:t xml:space="preserve">____________ </w:t>
      </w:r>
      <w:r w:rsidRPr="00A27D49">
        <w:rPr>
          <w:color w:val="000000"/>
          <w:spacing w:val="-1"/>
          <w:lang w:val="ro-RO"/>
        </w:rPr>
        <w:t>acțiuni</w:t>
      </w:r>
      <w:r w:rsidR="00092241" w:rsidRPr="00A27D49">
        <w:rPr>
          <w:color w:val="000000"/>
          <w:spacing w:val="-1"/>
          <w:lang w:val="ro-RO"/>
        </w:rPr>
        <w:t xml:space="preserve"> ordinare – Clasa A</w:t>
      </w:r>
      <w:r w:rsidR="00DC5EAD" w:rsidRPr="00A27D49">
        <w:rPr>
          <w:color w:val="000000"/>
          <w:spacing w:val="-1"/>
          <w:lang w:val="ro-RO"/>
        </w:rPr>
        <w:t xml:space="preserve">, reprezentând </w:t>
      </w:r>
      <w:r w:rsidR="00923485" w:rsidRPr="00A27D49">
        <w:rPr>
          <w:color w:val="000000"/>
          <w:spacing w:val="-1"/>
          <w:lang w:val="ro-RO"/>
        </w:rPr>
        <w:t>____________</w:t>
      </w:r>
      <w:r w:rsidR="00DC5EAD" w:rsidRPr="00A27D49">
        <w:rPr>
          <w:color w:val="000000"/>
          <w:spacing w:val="-1"/>
          <w:lang w:val="ro-RO"/>
        </w:rPr>
        <w:t>% din numărul total de acţiuni</w:t>
      </w:r>
      <w:r w:rsidR="00923485" w:rsidRPr="00A27D49">
        <w:rPr>
          <w:color w:val="000000"/>
          <w:spacing w:val="-1"/>
          <w:lang w:val="ro-RO"/>
        </w:rPr>
        <w:t xml:space="preserve"> </w:t>
      </w:r>
      <w:r w:rsidR="00A62048" w:rsidRPr="00A27D49">
        <w:rPr>
          <w:color w:val="000000"/>
          <w:spacing w:val="-1"/>
          <w:lang w:val="ro-RO"/>
        </w:rPr>
        <w:t xml:space="preserve">ordinare  - Clasa A </w:t>
      </w:r>
      <w:r w:rsidR="00DC5EAD" w:rsidRPr="00A27D49">
        <w:rPr>
          <w:color w:val="000000"/>
          <w:spacing w:val="-1"/>
          <w:lang w:val="ro-RO"/>
        </w:rPr>
        <w:t xml:space="preserve">emise de Societate, </w:t>
      </w:r>
      <w:r w:rsidR="00A62048" w:rsidRPr="00A27D49">
        <w:rPr>
          <w:color w:val="000000"/>
          <w:spacing w:val="-1"/>
          <w:lang w:val="ro-RO"/>
        </w:rPr>
        <w:t xml:space="preserve">ceea ce </w:t>
      </w:r>
      <w:r w:rsidRPr="00A27D49">
        <w:rPr>
          <w:color w:val="000000"/>
          <w:spacing w:val="-1"/>
          <w:lang w:val="ro-RO"/>
        </w:rPr>
        <w:t>îmi</w:t>
      </w:r>
      <w:r w:rsidR="00A62048" w:rsidRPr="00A27D49">
        <w:rPr>
          <w:color w:val="000000"/>
          <w:spacing w:val="-1"/>
          <w:lang w:val="ro-RO"/>
        </w:rPr>
        <w:t xml:space="preserve"> </w:t>
      </w:r>
      <w:r w:rsidRPr="00A27D49">
        <w:rPr>
          <w:color w:val="000000"/>
          <w:spacing w:val="-1"/>
          <w:lang w:val="ro-RO"/>
        </w:rPr>
        <w:t>conferă</w:t>
      </w:r>
      <w:r w:rsidR="00A62048" w:rsidRPr="00A27D49">
        <w:rPr>
          <w:color w:val="000000"/>
          <w:spacing w:val="-1"/>
          <w:lang w:val="ro-RO"/>
        </w:rPr>
        <w:t xml:space="preserve"> drepturi de vot in Adunarea Generala a </w:t>
      </w:r>
      <w:r w:rsidRPr="00A27D49">
        <w:rPr>
          <w:color w:val="000000"/>
          <w:spacing w:val="-1"/>
          <w:lang w:val="ro-RO"/>
        </w:rPr>
        <w:t>Acționarilor</w:t>
      </w:r>
      <w:r w:rsidR="00A62048" w:rsidRPr="00A27D49">
        <w:rPr>
          <w:color w:val="000000"/>
          <w:spacing w:val="-1"/>
          <w:lang w:val="ro-RO"/>
        </w:rPr>
        <w:t xml:space="preserve">, </w:t>
      </w:r>
      <w:r w:rsidRPr="00A27D49">
        <w:rPr>
          <w:color w:val="000000"/>
          <w:spacing w:val="-1"/>
          <w:lang w:val="ro-RO"/>
        </w:rPr>
        <w:t>reprezentând</w:t>
      </w:r>
      <w:r w:rsidR="00A62048" w:rsidRPr="00A27D49">
        <w:rPr>
          <w:color w:val="000000"/>
          <w:spacing w:val="-1"/>
          <w:lang w:val="ro-RO"/>
        </w:rPr>
        <w:t xml:space="preserve"> ___% din </w:t>
      </w:r>
      <w:r w:rsidRPr="00A27D49">
        <w:rPr>
          <w:color w:val="000000"/>
          <w:spacing w:val="-1"/>
          <w:lang w:val="ro-RO"/>
        </w:rPr>
        <w:t>numărul</w:t>
      </w:r>
      <w:r w:rsidR="00A62048" w:rsidRPr="00A27D49">
        <w:rPr>
          <w:color w:val="000000"/>
          <w:spacing w:val="-1"/>
          <w:lang w:val="ro-RO"/>
        </w:rPr>
        <w:t xml:space="preserve"> total de drepturi de vot,</w:t>
      </w:r>
    </w:p>
    <w:p w14:paraId="466FE779" w14:textId="77777777" w:rsidR="006103D1" w:rsidRPr="00A27D49" w:rsidRDefault="006103D1" w:rsidP="008811C8">
      <w:pPr>
        <w:shd w:val="clear" w:color="auto" w:fill="FFFFFF"/>
        <w:spacing w:line="294" w:lineRule="atLeast"/>
        <w:ind w:left="5" w:right="5"/>
        <w:jc w:val="both"/>
        <w:rPr>
          <w:color w:val="000000"/>
          <w:spacing w:val="-4"/>
          <w:lang w:val="ro-RO"/>
        </w:rPr>
      </w:pPr>
    </w:p>
    <w:p w14:paraId="4E0FE72C" w14:textId="77777777" w:rsidR="00923485" w:rsidRPr="00A27D49" w:rsidRDefault="00923485" w:rsidP="008811C8">
      <w:pPr>
        <w:shd w:val="clear" w:color="auto" w:fill="FFFFFF"/>
        <w:spacing w:line="294" w:lineRule="atLeast"/>
        <w:ind w:left="5" w:right="5"/>
        <w:jc w:val="both"/>
        <w:rPr>
          <w:lang w:val="ro-RO"/>
        </w:rPr>
      </w:pPr>
      <w:r w:rsidRPr="00A27D49">
        <w:rPr>
          <w:color w:val="000000"/>
          <w:spacing w:val="-4"/>
          <w:lang w:val="ro-RO"/>
        </w:rPr>
        <w:t xml:space="preserve">împuternicesc prin prezenta pe </w:t>
      </w:r>
      <w:r w:rsidR="00B117AF" w:rsidRPr="00A27D49">
        <w:rPr>
          <w:lang w:val="ro-RO"/>
        </w:rPr>
        <w:t>**</w:t>
      </w:r>
      <w:r w:rsidRPr="00A27D49">
        <w:rPr>
          <w:lang w:val="ro-RO"/>
        </w:rPr>
        <w:t>___________ domiciliat în _____________ [</w:t>
      </w:r>
      <w:r w:rsidRPr="00A27D49">
        <w:rPr>
          <w:i/>
          <w:lang w:val="ro-RO"/>
        </w:rPr>
        <w:t>adresa completă, conform actului de identitate</w:t>
      </w:r>
      <w:r w:rsidRPr="00A27D49">
        <w:rPr>
          <w:lang w:val="ro-RO"/>
        </w:rPr>
        <w:t>], identificat cu _____________ [</w:t>
      </w:r>
      <w:r w:rsidRPr="00A27D49">
        <w:rPr>
          <w:i/>
          <w:lang w:val="ro-RO"/>
        </w:rPr>
        <w:t>act de identitate</w:t>
      </w:r>
      <w:r w:rsidRPr="00A27D49">
        <w:rPr>
          <w:lang w:val="ro-RO"/>
        </w:rPr>
        <w:t>], seria ___, numărul ____, eliberat de _________, la data de _________, cod numeric personal ___________________</w:t>
      </w:r>
      <w:r w:rsidR="006F3D86" w:rsidRPr="00A27D49">
        <w:rPr>
          <w:color w:val="000000"/>
          <w:spacing w:val="-1"/>
          <w:lang w:val="ro-RO"/>
        </w:rPr>
        <w:t xml:space="preserve"> („</w:t>
      </w:r>
      <w:r w:rsidR="006F3D86" w:rsidRPr="00A27D49">
        <w:rPr>
          <w:b/>
          <w:color w:val="000000"/>
          <w:spacing w:val="-1"/>
          <w:lang w:val="ro-RO"/>
        </w:rPr>
        <w:t>Mandatarul</w:t>
      </w:r>
      <w:r w:rsidR="006F3D86" w:rsidRPr="00A27D49">
        <w:rPr>
          <w:color w:val="000000"/>
          <w:spacing w:val="-1"/>
          <w:lang w:val="ro-RO"/>
        </w:rPr>
        <w:t>”)</w:t>
      </w:r>
      <w:r w:rsidRPr="00A27D49">
        <w:rPr>
          <w:lang w:val="ro-RO"/>
        </w:rPr>
        <w:t>,</w:t>
      </w:r>
    </w:p>
    <w:p w14:paraId="53245122" w14:textId="77777777" w:rsidR="006103D1" w:rsidRPr="00A27D49" w:rsidRDefault="006103D1" w:rsidP="008811C8">
      <w:pPr>
        <w:shd w:val="clear" w:color="auto" w:fill="FFFFFF"/>
        <w:spacing w:line="294" w:lineRule="atLeast"/>
        <w:ind w:left="5" w:right="5"/>
        <w:jc w:val="both"/>
        <w:rPr>
          <w:color w:val="000000"/>
          <w:spacing w:val="-4"/>
          <w:lang w:val="ro-RO"/>
        </w:rPr>
      </w:pPr>
    </w:p>
    <w:p w14:paraId="33497080" w14:textId="7E489E9E" w:rsidR="00DC5EAD" w:rsidRPr="00A27D49" w:rsidRDefault="001B71D9" w:rsidP="008811C8">
      <w:pPr>
        <w:shd w:val="clear" w:color="auto" w:fill="FFFFFF"/>
        <w:spacing w:line="294" w:lineRule="atLeast"/>
        <w:ind w:left="5" w:right="5"/>
        <w:jc w:val="both"/>
        <w:rPr>
          <w:color w:val="000000"/>
          <w:spacing w:val="-4"/>
          <w:lang w:val="ro-RO"/>
        </w:rPr>
      </w:pPr>
      <w:r w:rsidRPr="00A27D49">
        <w:rPr>
          <w:color w:val="000000"/>
          <w:spacing w:val="-4"/>
          <w:lang w:val="ro-RO"/>
        </w:rPr>
        <w:t>sa mă reprezinte î</w:t>
      </w:r>
      <w:r w:rsidR="00DC5EAD" w:rsidRPr="00A27D49">
        <w:rPr>
          <w:color w:val="000000"/>
          <w:spacing w:val="-4"/>
          <w:lang w:val="ro-RO"/>
        </w:rPr>
        <w:t xml:space="preserve">n </w:t>
      </w:r>
      <w:r w:rsidRPr="00A27D49">
        <w:rPr>
          <w:b/>
          <w:color w:val="000000"/>
          <w:spacing w:val="-4"/>
          <w:lang w:val="ro-RO"/>
        </w:rPr>
        <w:t xml:space="preserve">Adunarea </w:t>
      </w:r>
      <w:r w:rsidR="00B117AF" w:rsidRPr="00A27D49">
        <w:rPr>
          <w:b/>
          <w:color w:val="000000"/>
          <w:spacing w:val="-4"/>
          <w:lang w:val="ro-RO"/>
        </w:rPr>
        <w:t>Generală Extraordinară a Acționarilor HOLDE AGRI INVEST S.A.</w:t>
      </w:r>
      <w:r w:rsidR="00B117AF" w:rsidRPr="00A27D49">
        <w:rPr>
          <w:color w:val="000000"/>
          <w:spacing w:val="-4"/>
          <w:lang w:val="ro-RO"/>
        </w:rPr>
        <w:t xml:space="preserve"> </w:t>
      </w:r>
      <w:r w:rsidR="00DC5EAD" w:rsidRPr="00A27D49">
        <w:rPr>
          <w:color w:val="000000"/>
          <w:spacing w:val="-4"/>
          <w:lang w:val="ro-RO"/>
        </w:rPr>
        <w:t xml:space="preserve">ce va avea loc in data de </w:t>
      </w:r>
      <w:r w:rsidR="00022784" w:rsidRPr="00A27D49">
        <w:rPr>
          <w:b/>
          <w:color w:val="000000"/>
          <w:spacing w:val="-4"/>
          <w:lang w:val="ro-RO"/>
        </w:rPr>
        <w:t>24</w:t>
      </w:r>
      <w:r w:rsidR="00B117AF" w:rsidRPr="00A27D49">
        <w:rPr>
          <w:b/>
          <w:color w:val="000000"/>
          <w:spacing w:val="-4"/>
          <w:lang w:val="ro-RO"/>
        </w:rPr>
        <w:t xml:space="preserve"> </w:t>
      </w:r>
      <w:r w:rsidR="00022784" w:rsidRPr="00A27D49">
        <w:rPr>
          <w:b/>
          <w:color w:val="000000"/>
          <w:spacing w:val="-4"/>
          <w:lang w:val="ro-RO"/>
        </w:rPr>
        <w:t>noiembrie</w:t>
      </w:r>
      <w:r w:rsidRPr="00A27D49">
        <w:rPr>
          <w:b/>
          <w:color w:val="000000"/>
          <w:spacing w:val="-4"/>
          <w:lang w:val="ro-RO"/>
        </w:rPr>
        <w:t xml:space="preserve"> 202</w:t>
      </w:r>
      <w:r w:rsidR="00B117AF" w:rsidRPr="00A27D49">
        <w:rPr>
          <w:b/>
          <w:color w:val="000000"/>
          <w:spacing w:val="-4"/>
          <w:lang w:val="ro-RO"/>
        </w:rPr>
        <w:t>1</w:t>
      </w:r>
      <w:r w:rsidRPr="00A27D49">
        <w:rPr>
          <w:b/>
          <w:color w:val="000000"/>
          <w:spacing w:val="-4"/>
          <w:lang w:val="ro-RO"/>
        </w:rPr>
        <w:t>, începând cu ora 1</w:t>
      </w:r>
      <w:r w:rsidR="00611F2E" w:rsidRPr="00A27D49">
        <w:rPr>
          <w:b/>
          <w:color w:val="000000"/>
          <w:spacing w:val="-4"/>
          <w:lang w:val="ro-RO"/>
        </w:rPr>
        <w:t>4</w:t>
      </w:r>
      <w:r w:rsidR="00DC5EAD" w:rsidRPr="00A27D49">
        <w:rPr>
          <w:b/>
          <w:color w:val="000000"/>
          <w:spacing w:val="-4"/>
          <w:lang w:val="ro-RO"/>
        </w:rPr>
        <w:t>.00</w:t>
      </w:r>
      <w:r w:rsidR="00DC5EAD" w:rsidRPr="00A27D49">
        <w:rPr>
          <w:color w:val="000000"/>
          <w:spacing w:val="-4"/>
          <w:lang w:val="ro-RO"/>
        </w:rPr>
        <w:t xml:space="preserve"> sau </w:t>
      </w:r>
      <w:r w:rsidRPr="00A27D49">
        <w:rPr>
          <w:color w:val="000000"/>
          <w:spacing w:val="-4"/>
          <w:lang w:val="ro-RO"/>
        </w:rPr>
        <w:t>î</w:t>
      </w:r>
      <w:r w:rsidR="000124B1" w:rsidRPr="00A27D49">
        <w:rPr>
          <w:color w:val="000000"/>
          <w:spacing w:val="-4"/>
          <w:lang w:val="ro-RO"/>
        </w:rPr>
        <w:t xml:space="preserve">n data de </w:t>
      </w:r>
      <w:r w:rsidR="00022784" w:rsidRPr="00A27D49">
        <w:rPr>
          <w:b/>
          <w:color w:val="000000"/>
          <w:spacing w:val="-4"/>
          <w:lang w:val="ro-RO"/>
        </w:rPr>
        <w:t>25</w:t>
      </w:r>
      <w:r w:rsidR="00B117AF" w:rsidRPr="00A27D49">
        <w:rPr>
          <w:b/>
          <w:color w:val="000000"/>
          <w:spacing w:val="-4"/>
          <w:lang w:val="ro-RO"/>
        </w:rPr>
        <w:t xml:space="preserve"> </w:t>
      </w:r>
      <w:r w:rsidR="00022784" w:rsidRPr="00A27D49">
        <w:rPr>
          <w:b/>
          <w:color w:val="000000"/>
          <w:spacing w:val="-4"/>
          <w:lang w:val="ro-RO"/>
        </w:rPr>
        <w:t>noiembrie</w:t>
      </w:r>
      <w:r w:rsidR="00B117AF" w:rsidRPr="00A27D49">
        <w:rPr>
          <w:b/>
          <w:color w:val="000000"/>
          <w:spacing w:val="-4"/>
          <w:lang w:val="ro-RO"/>
        </w:rPr>
        <w:t xml:space="preserve"> 2021</w:t>
      </w:r>
      <w:r w:rsidR="00DC5EAD" w:rsidRPr="00A27D49">
        <w:rPr>
          <w:b/>
          <w:color w:val="000000"/>
          <w:spacing w:val="-4"/>
          <w:lang w:val="ro-RO"/>
        </w:rPr>
        <w:t xml:space="preserve">, </w:t>
      </w:r>
      <w:r w:rsidRPr="00A27D49">
        <w:rPr>
          <w:b/>
          <w:color w:val="000000"/>
          <w:spacing w:val="-4"/>
          <w:lang w:val="ro-RO"/>
        </w:rPr>
        <w:t>începând cu ora</w:t>
      </w:r>
      <w:r w:rsidR="00DC5EAD" w:rsidRPr="00A27D49">
        <w:rPr>
          <w:b/>
          <w:color w:val="000000"/>
          <w:spacing w:val="-4"/>
          <w:lang w:val="ro-RO"/>
        </w:rPr>
        <w:t xml:space="preserve"> 1</w:t>
      </w:r>
      <w:r w:rsidR="00611F2E" w:rsidRPr="00A27D49">
        <w:rPr>
          <w:b/>
          <w:color w:val="000000"/>
          <w:spacing w:val="-4"/>
          <w:lang w:val="ro-RO"/>
        </w:rPr>
        <w:t>4</w:t>
      </w:r>
      <w:r w:rsidRPr="00A27D49">
        <w:rPr>
          <w:b/>
          <w:color w:val="000000"/>
          <w:spacing w:val="-4"/>
          <w:lang w:val="ro-RO"/>
        </w:rPr>
        <w:t>.00</w:t>
      </w:r>
      <w:r w:rsidRPr="00A27D49">
        <w:rPr>
          <w:color w:val="000000"/>
          <w:spacing w:val="-4"/>
          <w:lang w:val="ro-RO"/>
        </w:rPr>
        <w:t xml:space="preserve"> (în cazul neî</w:t>
      </w:r>
      <w:r w:rsidR="00DC5EAD" w:rsidRPr="00A27D49">
        <w:rPr>
          <w:color w:val="000000"/>
          <w:spacing w:val="-4"/>
          <w:lang w:val="ro-RO"/>
        </w:rPr>
        <w:t>ntrunirii cvorumului</w:t>
      </w:r>
      <w:r w:rsidRPr="00A27D49">
        <w:rPr>
          <w:color w:val="000000"/>
          <w:spacing w:val="-4"/>
          <w:lang w:val="ro-RO"/>
        </w:rPr>
        <w:t xml:space="preserve"> la prima convocare) la adresa </w:t>
      </w:r>
      <w:r w:rsidR="00B117AF" w:rsidRPr="00A27D49">
        <w:rPr>
          <w:color w:val="000000"/>
          <w:spacing w:val="-4"/>
          <w:lang w:val="ro-RO"/>
        </w:rPr>
        <w:t xml:space="preserve">din </w:t>
      </w:r>
      <w:r w:rsidR="00611F2E" w:rsidRPr="00A27D49">
        <w:rPr>
          <w:b/>
          <w:lang w:val="ro-RO"/>
        </w:rPr>
        <w:t>București, Calea Victoriei 37B, Hotel Novotel, sala Paris</w:t>
      </w:r>
      <w:r w:rsidR="00611F2E" w:rsidRPr="00A27D49">
        <w:rPr>
          <w:b/>
          <w:bCs/>
          <w:lang w:val="ro-RO"/>
        </w:rPr>
        <w:t>, Sector 1</w:t>
      </w:r>
      <w:r w:rsidRPr="00A27D49">
        <w:rPr>
          <w:color w:val="000000"/>
          <w:spacing w:val="-4"/>
          <w:lang w:val="ro-RO"/>
        </w:rPr>
        <w:t xml:space="preserve">, </w:t>
      </w:r>
      <w:r w:rsidR="00DC5EAD" w:rsidRPr="00A27D49">
        <w:rPr>
          <w:color w:val="000000"/>
          <w:spacing w:val="-4"/>
          <w:lang w:val="ro-RO"/>
        </w:rPr>
        <w:t>precum si pentru a</w:t>
      </w:r>
      <w:r w:rsidR="009236B7" w:rsidRPr="00A27D49">
        <w:rPr>
          <w:color w:val="000000"/>
          <w:spacing w:val="-4"/>
          <w:lang w:val="ro-RO"/>
        </w:rPr>
        <w:t xml:space="preserve"> participa la dezbateri și a</w:t>
      </w:r>
      <w:r w:rsidR="00DC5EAD" w:rsidRPr="00A27D49">
        <w:rPr>
          <w:color w:val="000000"/>
          <w:spacing w:val="-4"/>
          <w:lang w:val="ro-RO"/>
        </w:rPr>
        <w:t xml:space="preserve"> exercita dreptul de vot aferent de</w:t>
      </w:r>
      <w:r w:rsidRPr="00A27D49">
        <w:rPr>
          <w:color w:val="000000"/>
          <w:spacing w:val="-4"/>
          <w:lang w:val="ro-RO"/>
        </w:rPr>
        <w:t>ț</w:t>
      </w:r>
      <w:r w:rsidR="00DC5EAD" w:rsidRPr="00A27D49">
        <w:rPr>
          <w:color w:val="000000"/>
          <w:spacing w:val="-4"/>
          <w:lang w:val="ro-RO"/>
        </w:rPr>
        <w:t>in</w:t>
      </w:r>
      <w:r w:rsidRPr="00A27D49">
        <w:rPr>
          <w:color w:val="000000"/>
          <w:spacing w:val="-4"/>
          <w:lang w:val="ro-RO"/>
        </w:rPr>
        <w:t>erilor mele la data de referință</w:t>
      </w:r>
      <w:r w:rsidR="00DC5EAD" w:rsidRPr="00A27D49">
        <w:rPr>
          <w:color w:val="000000"/>
          <w:spacing w:val="-4"/>
          <w:lang w:val="ro-RO"/>
        </w:rPr>
        <w:t>, la toate punctele</w:t>
      </w:r>
      <w:r w:rsidR="009236B7" w:rsidRPr="00A27D49">
        <w:rPr>
          <w:color w:val="000000"/>
          <w:spacing w:val="-4"/>
          <w:lang w:val="ro-RO"/>
        </w:rPr>
        <w:t xml:space="preserve"> înscrise pe ordinea de zi, după cum urmează</w:t>
      </w:r>
      <w:r w:rsidR="00DC5EAD" w:rsidRPr="00A27D49">
        <w:rPr>
          <w:color w:val="000000"/>
          <w:spacing w:val="-4"/>
          <w:lang w:val="ro-RO"/>
        </w:rPr>
        <w:t>:</w:t>
      </w:r>
    </w:p>
    <w:p w14:paraId="236DAE9A" w14:textId="77777777" w:rsidR="00DC5EAD" w:rsidRPr="00A27D49" w:rsidRDefault="00DC5EAD" w:rsidP="008811C8">
      <w:pPr>
        <w:shd w:val="clear" w:color="auto" w:fill="FFFFFF"/>
        <w:tabs>
          <w:tab w:val="left" w:pos="245"/>
        </w:tabs>
        <w:spacing w:line="294" w:lineRule="atLeast"/>
        <w:jc w:val="both"/>
        <w:rPr>
          <w:b/>
          <w:bCs/>
          <w:spacing w:val="-13"/>
          <w:lang w:val="ro-RO"/>
        </w:rPr>
      </w:pPr>
    </w:p>
    <w:p w14:paraId="41D00417" w14:textId="6593FE87" w:rsidR="000124B1" w:rsidRPr="00A27D49" w:rsidRDefault="00022784" w:rsidP="008811C8">
      <w:pPr>
        <w:pStyle w:val="Listparagraf"/>
        <w:numPr>
          <w:ilvl w:val="1"/>
          <w:numId w:val="1"/>
        </w:numPr>
        <w:tabs>
          <w:tab w:val="clear" w:pos="360"/>
          <w:tab w:val="num" w:pos="567"/>
        </w:tabs>
        <w:spacing w:after="0" w:line="294" w:lineRule="atLeast"/>
        <w:ind w:left="567" w:hanging="567"/>
        <w:jc w:val="both"/>
        <w:rPr>
          <w:rFonts w:ascii="Times New Roman" w:hAnsi="Times New Roman"/>
          <w:b/>
          <w:bCs/>
          <w:sz w:val="20"/>
          <w:szCs w:val="20"/>
          <w:lang w:val="ro-RO"/>
        </w:rPr>
      </w:pPr>
      <w:r w:rsidRPr="00A27D49">
        <w:rPr>
          <w:rFonts w:ascii="Times New Roman" w:hAnsi="Times New Roman"/>
          <w:b/>
          <w:bCs/>
          <w:sz w:val="20"/>
          <w:szCs w:val="20"/>
          <w:lang w:val="ro-RO"/>
        </w:rPr>
        <w:t xml:space="preserve">Aprobarea admiterii la tranzacționare a acțiunilor Societății pe piața reglementată administrată de Bursa de Valori București, prin transferul de pe sistemul alternativ de tranzacționare AeRO al Bursei de Valori București, și împuternicirea administratorului unic al Societății să stabilească data, precum și toate și oricare condiții privind admiterea la tranzacționare a acțiunilor Societății pe piața reglementată administrată de Bursa de Valori București, </w:t>
      </w:r>
      <w:r w:rsidRPr="00A27D49">
        <w:rPr>
          <w:rFonts w:ascii="Times New Roman" w:hAnsi="Times New Roman"/>
          <w:b/>
          <w:bCs/>
          <w:sz w:val="20"/>
          <w:szCs w:val="20"/>
          <w:lang w:val="ro-RO"/>
        </w:rPr>
        <w:lastRenderedPageBreak/>
        <w:t>inclusiv să încheie contracte cu consultanți autorizați necesari în vederea realizării admiterii la tranzacționare pe această piață, precum și să întreprindă toate acțiunile și formalitățile necesare în fața Autorității de Supraveghere Financiară, Bursei de Valori București, Depozitarului Central, Registrul Comerțului și/sau oricărei alte instituții, în acest scop</w:t>
      </w:r>
      <w:r w:rsidR="00B117AF" w:rsidRPr="00A27D49">
        <w:rPr>
          <w:rFonts w:ascii="Times New Roman" w:hAnsi="Times New Roman"/>
          <w:b/>
          <w:bCs/>
          <w:sz w:val="20"/>
          <w:szCs w:val="20"/>
          <w:lang w:val="ro-RO"/>
        </w:rPr>
        <w:t>.</w:t>
      </w:r>
    </w:p>
    <w:p w14:paraId="6439BE65" w14:textId="77777777" w:rsidR="00DC5EAD" w:rsidRPr="00A27D49" w:rsidRDefault="00DC5EAD" w:rsidP="008811C8">
      <w:pPr>
        <w:shd w:val="clear" w:color="auto" w:fill="FFFFFF"/>
        <w:spacing w:line="294" w:lineRule="atLeast"/>
        <w:ind w:left="720"/>
        <w:jc w:val="both"/>
        <w:rPr>
          <w:lang w:val="ro-RO"/>
        </w:rPr>
      </w:pPr>
    </w:p>
    <w:p w14:paraId="164A12F1" w14:textId="77777777" w:rsidR="00B3413C" w:rsidRPr="00A27D49" w:rsidRDefault="00B3413C" w:rsidP="008811C8">
      <w:pPr>
        <w:shd w:val="clear" w:color="auto" w:fill="FFFFFF"/>
        <w:spacing w:line="294" w:lineRule="atLeast"/>
        <w:ind w:left="567"/>
        <w:jc w:val="both"/>
        <w:rPr>
          <w:lang w:val="ro-RO"/>
        </w:rPr>
      </w:pPr>
      <w:r w:rsidRPr="00A27D49">
        <w:rPr>
          <w:lang w:val="ro-RO"/>
        </w:rPr>
        <w:t>În varianta de hotărâre propusă de Administratorul Unic al Societății</w:t>
      </w:r>
    </w:p>
    <w:p w14:paraId="32C570C2" w14:textId="05BDFA9A" w:rsidR="00DC5EAD" w:rsidRPr="00A27D49" w:rsidRDefault="000124B1" w:rsidP="008811C8">
      <w:pPr>
        <w:shd w:val="clear" w:color="auto" w:fill="FFFFFF"/>
        <w:tabs>
          <w:tab w:val="left" w:pos="245"/>
        </w:tabs>
        <w:spacing w:line="294" w:lineRule="atLeast"/>
        <w:ind w:left="567"/>
        <w:jc w:val="both"/>
        <w:rPr>
          <w:lang w:val="ro-RO"/>
        </w:rPr>
      </w:pPr>
      <w:r w:rsidRPr="00A27D49">
        <w:rPr>
          <w:lang w:val="ro-RO"/>
        </w:rPr>
        <w:t>Pentru ⁪</w:t>
      </w:r>
      <w:r w:rsidRPr="00A27D49">
        <w:rPr>
          <w:b/>
          <w:bCs/>
          <w:lang w:val="ro-RO"/>
        </w:rPr>
        <w:tab/>
      </w:r>
      <w:r w:rsidRPr="00A27D49">
        <w:rPr>
          <w:bCs/>
          <w:lang w:val="ro-RO"/>
        </w:rPr>
        <w:t>Î</w:t>
      </w:r>
      <w:r w:rsidRPr="00A27D49">
        <w:rPr>
          <w:lang w:val="ro-RO"/>
        </w:rPr>
        <w:t>mpotrivă ⁪</w:t>
      </w:r>
      <w:r w:rsidRPr="00A27D49">
        <w:rPr>
          <w:b/>
          <w:bCs/>
          <w:lang w:val="ro-RO"/>
        </w:rPr>
        <w:tab/>
      </w:r>
      <w:r w:rsidRPr="00A27D49">
        <w:rPr>
          <w:lang w:val="ro-RO"/>
        </w:rPr>
        <w:t>Abținere ⁪</w:t>
      </w:r>
    </w:p>
    <w:p w14:paraId="09A7696D" w14:textId="77777777" w:rsidR="00B3413C" w:rsidRPr="00A27D49" w:rsidRDefault="00B3413C" w:rsidP="008811C8">
      <w:pPr>
        <w:shd w:val="clear" w:color="auto" w:fill="FFFFFF"/>
        <w:tabs>
          <w:tab w:val="left" w:pos="245"/>
        </w:tabs>
        <w:spacing w:line="294" w:lineRule="atLeast"/>
        <w:jc w:val="both"/>
        <w:rPr>
          <w:lang w:val="ro-RO"/>
        </w:rPr>
      </w:pPr>
    </w:p>
    <w:p w14:paraId="7684295A" w14:textId="5B2E0FD7" w:rsidR="00B117AF" w:rsidRPr="00A27D49" w:rsidRDefault="00022784" w:rsidP="008811C8">
      <w:pPr>
        <w:pStyle w:val="Listparagraf"/>
        <w:numPr>
          <w:ilvl w:val="1"/>
          <w:numId w:val="1"/>
        </w:numPr>
        <w:tabs>
          <w:tab w:val="clear" w:pos="360"/>
          <w:tab w:val="num" w:pos="567"/>
        </w:tabs>
        <w:spacing w:after="0" w:line="294" w:lineRule="atLeast"/>
        <w:ind w:left="567" w:hanging="567"/>
        <w:jc w:val="both"/>
        <w:rPr>
          <w:rFonts w:ascii="Times New Roman" w:hAnsi="Times New Roman"/>
          <w:b/>
          <w:sz w:val="20"/>
          <w:szCs w:val="20"/>
          <w:lang w:val="ro-RO"/>
        </w:rPr>
      </w:pPr>
      <w:r w:rsidRPr="00A27D49">
        <w:rPr>
          <w:rFonts w:ascii="Times New Roman" w:hAnsi="Times New Roman"/>
          <w:b/>
          <w:sz w:val="20"/>
          <w:szCs w:val="20"/>
          <w:lang w:val="ro-RO"/>
        </w:rPr>
        <w:t xml:space="preserve">Aprobarea delegării atribuțiilor AGEA privind hotărârea de majorare a capitalului social al Societății către administratorul unic al Societății, prin aport în numerar și/sau </w:t>
      </w:r>
      <w:r w:rsidRPr="00A27D49">
        <w:rPr>
          <w:rFonts w:ascii="Times New Roman" w:hAnsi="Times New Roman"/>
          <w:b/>
          <w:bCs/>
          <w:sz w:val="20"/>
          <w:szCs w:val="20"/>
          <w:lang w:val="ro-RO"/>
        </w:rPr>
        <w:t xml:space="preserve">prin încorporarea rezervelor, cu excepţia rezervelor legale, precum şi a beneficiilor sau a primelor de emisiune și/sau prin compensarea unor creanțe certe, lichide şi exigibile asupra Societăţii cu acţiuni ale acesteia, </w:t>
      </w:r>
      <w:r w:rsidRPr="00A27D49">
        <w:rPr>
          <w:rFonts w:ascii="Times New Roman" w:hAnsi="Times New Roman"/>
          <w:b/>
          <w:sz w:val="20"/>
          <w:szCs w:val="20"/>
          <w:lang w:val="ro-RO"/>
        </w:rPr>
        <w:t>pentru o perioadă de 3 (trei) ani, printr-una sau mai multe emisiuni de acțiuni (indiferent de natura acestora), cu o valoare care să nu depășească jumătate din capitalul social subscris, existent în momentul hotărârii și autorizării, respectiv cu până la 32.034.898 lei</w:t>
      </w:r>
      <w:r w:rsidR="00B117AF" w:rsidRPr="00A27D49">
        <w:rPr>
          <w:rFonts w:ascii="Times New Roman" w:hAnsi="Times New Roman"/>
          <w:b/>
          <w:sz w:val="20"/>
          <w:szCs w:val="20"/>
          <w:lang w:val="ro-RO"/>
        </w:rPr>
        <w:t>.</w:t>
      </w:r>
    </w:p>
    <w:p w14:paraId="0D86266D" w14:textId="77777777" w:rsidR="00022784" w:rsidRPr="00A27D49" w:rsidRDefault="00022784" w:rsidP="008811C8">
      <w:pPr>
        <w:pStyle w:val="Listparagraf"/>
        <w:spacing w:after="0" w:line="294" w:lineRule="atLeast"/>
        <w:jc w:val="both"/>
        <w:rPr>
          <w:rFonts w:ascii="Times New Roman" w:eastAsia="SimSun" w:hAnsi="Times New Roman"/>
          <w:b/>
          <w:bCs/>
          <w:color w:val="000000"/>
          <w:sz w:val="20"/>
          <w:szCs w:val="20"/>
          <w:lang w:val="ro-RO"/>
        </w:rPr>
      </w:pPr>
    </w:p>
    <w:p w14:paraId="6E7CE648" w14:textId="77777777" w:rsidR="00022784" w:rsidRPr="00A27D49" w:rsidRDefault="00022784" w:rsidP="008811C8">
      <w:pPr>
        <w:pStyle w:val="Listparagraf"/>
        <w:spacing w:after="0" w:line="294" w:lineRule="atLeast"/>
        <w:ind w:left="567"/>
        <w:jc w:val="both"/>
        <w:rPr>
          <w:rFonts w:ascii="Times New Roman" w:eastAsia="SimSun" w:hAnsi="Times New Roman"/>
          <w:b/>
          <w:bCs/>
          <w:color w:val="000000"/>
          <w:sz w:val="20"/>
          <w:szCs w:val="20"/>
          <w:lang w:val="ro-RO"/>
        </w:rPr>
      </w:pPr>
      <w:r w:rsidRPr="00A27D49">
        <w:rPr>
          <w:rFonts w:ascii="Times New Roman" w:eastAsia="SimSun" w:hAnsi="Times New Roman"/>
          <w:b/>
          <w:bCs/>
          <w:color w:val="000000"/>
          <w:sz w:val="20"/>
          <w:szCs w:val="20"/>
          <w:lang w:val="ro-RO"/>
        </w:rPr>
        <w:t xml:space="preserve">Pentru a putea duce la îndeplinire delegarea atribuțiilor privind hotărârea de majorare capital social, administratorul unic al Societății este autorizat să stabilească caracteristicile operațiunii de majorare a capitalului social și derularea acesteia, inclusiv, dar fără a se limita la: </w:t>
      </w:r>
    </w:p>
    <w:p w14:paraId="489B4B52" w14:textId="77777777" w:rsidR="00022784" w:rsidRPr="00A27D49" w:rsidRDefault="00022784" w:rsidP="008811C8">
      <w:pPr>
        <w:pStyle w:val="Listparagraf"/>
        <w:spacing w:after="0" w:line="294" w:lineRule="atLeast"/>
        <w:jc w:val="both"/>
        <w:rPr>
          <w:rFonts w:ascii="Times New Roman" w:eastAsia="SimSun" w:hAnsi="Times New Roman"/>
          <w:b/>
          <w:bCs/>
          <w:color w:val="000000"/>
          <w:sz w:val="20"/>
          <w:szCs w:val="20"/>
          <w:lang w:val="ro-RO"/>
        </w:rPr>
      </w:pPr>
    </w:p>
    <w:p w14:paraId="08A569AD" w14:textId="77777777" w:rsidR="00022784" w:rsidRPr="00A27D49" w:rsidRDefault="00022784" w:rsidP="008811C8">
      <w:pPr>
        <w:pStyle w:val="Listparagraf"/>
        <w:numPr>
          <w:ilvl w:val="0"/>
          <w:numId w:val="6"/>
        </w:numPr>
        <w:spacing w:after="0" w:line="294" w:lineRule="atLeast"/>
        <w:ind w:left="993" w:hanging="426"/>
        <w:contextualSpacing w:val="0"/>
        <w:jc w:val="both"/>
        <w:rPr>
          <w:rFonts w:ascii="Times New Roman" w:eastAsia="SimSun" w:hAnsi="Times New Roman"/>
          <w:b/>
          <w:bCs/>
          <w:color w:val="000000"/>
          <w:sz w:val="20"/>
          <w:szCs w:val="20"/>
          <w:lang w:val="ro-RO"/>
        </w:rPr>
      </w:pPr>
      <w:r w:rsidRPr="00A27D49">
        <w:rPr>
          <w:rFonts w:ascii="Times New Roman" w:eastAsia="SimSun" w:hAnsi="Times New Roman"/>
          <w:b/>
          <w:bCs/>
          <w:color w:val="000000"/>
          <w:sz w:val="20"/>
          <w:szCs w:val="20"/>
          <w:lang w:val="ro-RO"/>
        </w:rPr>
        <w:t>modalitatea in care se va face majorarea de capital;</w:t>
      </w:r>
    </w:p>
    <w:p w14:paraId="4CD3C001" w14:textId="77777777" w:rsidR="00022784" w:rsidRPr="00A27D49" w:rsidRDefault="00022784" w:rsidP="008811C8">
      <w:pPr>
        <w:pStyle w:val="Listparagraf"/>
        <w:numPr>
          <w:ilvl w:val="0"/>
          <w:numId w:val="6"/>
        </w:numPr>
        <w:spacing w:after="0" w:line="294" w:lineRule="atLeast"/>
        <w:ind w:left="993" w:hanging="426"/>
        <w:contextualSpacing w:val="0"/>
        <w:jc w:val="both"/>
        <w:rPr>
          <w:rFonts w:ascii="Times New Roman" w:eastAsia="SimSun" w:hAnsi="Times New Roman"/>
          <w:b/>
          <w:bCs/>
          <w:color w:val="000000"/>
          <w:sz w:val="20"/>
          <w:szCs w:val="20"/>
          <w:lang w:val="ro-RO"/>
        </w:rPr>
      </w:pPr>
      <w:r w:rsidRPr="00A27D49">
        <w:rPr>
          <w:rFonts w:ascii="Times New Roman" w:eastAsia="SimSun" w:hAnsi="Times New Roman"/>
          <w:b/>
          <w:bCs/>
          <w:color w:val="000000"/>
          <w:sz w:val="20"/>
          <w:szCs w:val="20"/>
          <w:lang w:val="ro-RO"/>
        </w:rPr>
        <w:t>valoarea de subscriere per acțiune nou emisă, perioada de subscriere și modalitatea de plată;</w:t>
      </w:r>
    </w:p>
    <w:p w14:paraId="7279BC01" w14:textId="77777777" w:rsidR="00022784" w:rsidRPr="00A27D49" w:rsidRDefault="00022784" w:rsidP="008811C8">
      <w:pPr>
        <w:pStyle w:val="Listparagraf"/>
        <w:numPr>
          <w:ilvl w:val="0"/>
          <w:numId w:val="6"/>
        </w:numPr>
        <w:spacing w:after="0" w:line="294" w:lineRule="atLeast"/>
        <w:ind w:left="993" w:hanging="426"/>
        <w:contextualSpacing w:val="0"/>
        <w:jc w:val="both"/>
        <w:rPr>
          <w:rFonts w:ascii="Times New Roman" w:eastAsia="SimSun" w:hAnsi="Times New Roman"/>
          <w:b/>
          <w:bCs/>
          <w:color w:val="000000"/>
          <w:sz w:val="20"/>
          <w:szCs w:val="20"/>
          <w:lang w:val="ro-RO"/>
        </w:rPr>
      </w:pPr>
      <w:r w:rsidRPr="00A27D49">
        <w:rPr>
          <w:rFonts w:ascii="Times New Roman" w:eastAsia="SimSun" w:hAnsi="Times New Roman"/>
          <w:b/>
          <w:bCs/>
          <w:color w:val="000000"/>
          <w:sz w:val="20"/>
          <w:szCs w:val="20"/>
          <w:lang w:val="ro-RO"/>
        </w:rPr>
        <w:t>stabilirea ca emisiunea de acțiuni noi să fie desfășurată fie într-o singură etapă prin care vor fi subscrise și vărsate acțiunile nou emise doar de către acționarii titulari ai drepturilor de preferință, fie să fie desfășurată în două etape, inițial putând fi subscrise și vărsate de acționarii titulari ai drepturilor de preferință și ulterior, putând fi subscrise și vărsate prin piața de capital ca ofertă adresată investitorilor (cunoscut ca „plasament privat”) pentru acțiunile rămase nesubscrise;</w:t>
      </w:r>
    </w:p>
    <w:p w14:paraId="432E63CE" w14:textId="77777777" w:rsidR="00022784" w:rsidRPr="00A27D49" w:rsidRDefault="00022784" w:rsidP="008811C8">
      <w:pPr>
        <w:pStyle w:val="Listparagraf"/>
        <w:numPr>
          <w:ilvl w:val="0"/>
          <w:numId w:val="6"/>
        </w:numPr>
        <w:spacing w:after="0" w:line="294" w:lineRule="atLeast"/>
        <w:ind w:left="993" w:hanging="426"/>
        <w:contextualSpacing w:val="0"/>
        <w:jc w:val="both"/>
        <w:rPr>
          <w:rFonts w:ascii="Times New Roman" w:eastAsia="SimSun" w:hAnsi="Times New Roman"/>
          <w:b/>
          <w:bCs/>
          <w:color w:val="000000"/>
          <w:sz w:val="20"/>
          <w:szCs w:val="20"/>
          <w:lang w:val="ro-RO"/>
        </w:rPr>
      </w:pPr>
      <w:r w:rsidRPr="00A27D49">
        <w:rPr>
          <w:rFonts w:ascii="Times New Roman" w:eastAsia="SimSun" w:hAnsi="Times New Roman"/>
          <w:b/>
          <w:bCs/>
          <w:color w:val="000000"/>
          <w:sz w:val="20"/>
          <w:szCs w:val="20"/>
          <w:lang w:val="ro-RO"/>
        </w:rPr>
        <w:t>perioada, valoarea acțiunilor și alte detalii privind tranzacționarea drepturilor de preferință pe piața relevantă administrată de Bursa de Valori București;</w:t>
      </w:r>
    </w:p>
    <w:p w14:paraId="65B7AFF9" w14:textId="77777777" w:rsidR="00022784" w:rsidRPr="00A27D49" w:rsidRDefault="00022784" w:rsidP="008811C8">
      <w:pPr>
        <w:pStyle w:val="Listparagraf"/>
        <w:numPr>
          <w:ilvl w:val="0"/>
          <w:numId w:val="6"/>
        </w:numPr>
        <w:spacing w:after="0" w:line="294" w:lineRule="atLeast"/>
        <w:ind w:left="993" w:hanging="426"/>
        <w:contextualSpacing w:val="0"/>
        <w:jc w:val="both"/>
        <w:rPr>
          <w:rFonts w:ascii="Times New Roman" w:eastAsia="SimSun" w:hAnsi="Times New Roman"/>
          <w:b/>
          <w:bCs/>
          <w:color w:val="000000"/>
          <w:sz w:val="20"/>
          <w:szCs w:val="20"/>
          <w:lang w:val="ro-RO"/>
        </w:rPr>
      </w:pPr>
      <w:r w:rsidRPr="00A27D49">
        <w:rPr>
          <w:rFonts w:ascii="Times New Roman" w:eastAsia="SimSun" w:hAnsi="Times New Roman"/>
          <w:b/>
          <w:bCs/>
          <w:color w:val="000000"/>
          <w:sz w:val="20"/>
          <w:szCs w:val="20"/>
          <w:lang w:val="ro-RO"/>
        </w:rPr>
        <w:t>stabilirea modalității de derulare a operațiunii de subscriere de către investitori privați a acțiunilor emise prin piața de capital (prin transfer direct sau utilizând sistemul de tranzacționare al BVB);</w:t>
      </w:r>
    </w:p>
    <w:p w14:paraId="52E6D100" w14:textId="77777777" w:rsidR="00022784" w:rsidRPr="00A27D49" w:rsidRDefault="00022784" w:rsidP="008811C8">
      <w:pPr>
        <w:pStyle w:val="Listparagraf"/>
        <w:numPr>
          <w:ilvl w:val="0"/>
          <w:numId w:val="6"/>
        </w:numPr>
        <w:spacing w:after="0" w:line="294" w:lineRule="atLeast"/>
        <w:ind w:left="993" w:hanging="426"/>
        <w:contextualSpacing w:val="0"/>
        <w:jc w:val="both"/>
        <w:rPr>
          <w:rFonts w:ascii="Times New Roman" w:eastAsia="SimSun" w:hAnsi="Times New Roman"/>
          <w:b/>
          <w:bCs/>
          <w:color w:val="000000"/>
          <w:sz w:val="20"/>
          <w:szCs w:val="20"/>
          <w:lang w:val="ro-RO"/>
        </w:rPr>
      </w:pPr>
      <w:r w:rsidRPr="00A27D49">
        <w:rPr>
          <w:rFonts w:ascii="Times New Roman" w:eastAsia="SimSun" w:hAnsi="Times New Roman"/>
          <w:b/>
          <w:bCs/>
          <w:color w:val="000000"/>
          <w:sz w:val="20"/>
          <w:szCs w:val="20"/>
          <w:lang w:val="ro-RO"/>
        </w:rPr>
        <w:t>anularea acțiunilor rămase nesubscrise în procedura de majorare a capitalului social al Societății;</w:t>
      </w:r>
    </w:p>
    <w:p w14:paraId="7BECDC44" w14:textId="77777777" w:rsidR="00022784" w:rsidRPr="00A27D49" w:rsidRDefault="00022784" w:rsidP="008811C8">
      <w:pPr>
        <w:pStyle w:val="Listparagraf"/>
        <w:numPr>
          <w:ilvl w:val="0"/>
          <w:numId w:val="6"/>
        </w:numPr>
        <w:spacing w:after="0" w:line="294" w:lineRule="atLeast"/>
        <w:ind w:left="993" w:hanging="426"/>
        <w:contextualSpacing w:val="0"/>
        <w:jc w:val="both"/>
        <w:rPr>
          <w:rFonts w:ascii="Times New Roman" w:eastAsia="SimSun" w:hAnsi="Times New Roman"/>
          <w:b/>
          <w:bCs/>
          <w:color w:val="000000"/>
          <w:sz w:val="20"/>
          <w:szCs w:val="20"/>
          <w:lang w:val="ro-RO"/>
        </w:rPr>
      </w:pPr>
      <w:r w:rsidRPr="00A27D49">
        <w:rPr>
          <w:rFonts w:ascii="Times New Roman" w:eastAsia="SimSun" w:hAnsi="Times New Roman"/>
          <w:b/>
          <w:bCs/>
          <w:color w:val="000000"/>
          <w:sz w:val="20"/>
          <w:szCs w:val="20"/>
          <w:lang w:val="ro-RO"/>
        </w:rPr>
        <w:t xml:space="preserve">modificarea și/sau actualizarea actului constitutiv al Societății în urma majorării capitalului social; </w:t>
      </w:r>
    </w:p>
    <w:p w14:paraId="48CB12CA" w14:textId="77777777" w:rsidR="00022784" w:rsidRPr="00A27D49" w:rsidRDefault="00022784" w:rsidP="008811C8">
      <w:pPr>
        <w:pStyle w:val="Listparagraf"/>
        <w:numPr>
          <w:ilvl w:val="0"/>
          <w:numId w:val="6"/>
        </w:numPr>
        <w:spacing w:after="0" w:line="294" w:lineRule="atLeast"/>
        <w:ind w:left="993" w:hanging="426"/>
        <w:contextualSpacing w:val="0"/>
        <w:jc w:val="both"/>
        <w:rPr>
          <w:rFonts w:ascii="Times New Roman" w:eastAsia="SimSun" w:hAnsi="Times New Roman"/>
          <w:b/>
          <w:bCs/>
          <w:color w:val="000000"/>
          <w:sz w:val="20"/>
          <w:szCs w:val="20"/>
          <w:lang w:val="ro-RO"/>
        </w:rPr>
      </w:pPr>
      <w:r w:rsidRPr="00A27D49">
        <w:rPr>
          <w:rFonts w:ascii="Times New Roman" w:eastAsia="SimSun" w:hAnsi="Times New Roman"/>
          <w:b/>
          <w:bCs/>
          <w:color w:val="000000"/>
          <w:sz w:val="20"/>
          <w:szCs w:val="20"/>
          <w:lang w:val="ro-RO"/>
        </w:rPr>
        <w:t>stabilirea intermediarului autorizat de către ASF pentru operațiunile de majorare a capitalului social al Societății și subscrierea capitalului social în baza prospectelor de ofertă publică aferente prin respectivul intermediar autorizat.</w:t>
      </w:r>
    </w:p>
    <w:p w14:paraId="319CB36A" w14:textId="77777777" w:rsidR="00022784" w:rsidRPr="00A27D49" w:rsidRDefault="00022784" w:rsidP="008811C8">
      <w:pPr>
        <w:pStyle w:val="Listparagraf"/>
        <w:numPr>
          <w:ilvl w:val="0"/>
          <w:numId w:val="6"/>
        </w:numPr>
        <w:spacing w:after="0" w:line="294" w:lineRule="atLeast"/>
        <w:ind w:left="993" w:hanging="426"/>
        <w:contextualSpacing w:val="0"/>
        <w:jc w:val="both"/>
        <w:rPr>
          <w:rFonts w:ascii="Times New Roman" w:eastAsia="SimSun" w:hAnsi="Times New Roman"/>
          <w:b/>
          <w:bCs/>
          <w:color w:val="000000"/>
          <w:sz w:val="20"/>
          <w:szCs w:val="20"/>
          <w:lang w:val="ro-RO"/>
        </w:rPr>
      </w:pPr>
      <w:r w:rsidRPr="00A27D49">
        <w:rPr>
          <w:rFonts w:ascii="Times New Roman" w:eastAsia="SimSun" w:hAnsi="Times New Roman"/>
          <w:b/>
          <w:bCs/>
          <w:color w:val="000000"/>
          <w:sz w:val="20"/>
          <w:szCs w:val="20"/>
          <w:lang w:val="ro-RO"/>
        </w:rPr>
        <w:t>întocmirea și emiterea oricăror alte decizii și/sau acte necesare implementării majorării de capital social conform prezentului pct. 2.</w:t>
      </w:r>
    </w:p>
    <w:p w14:paraId="37488D90" w14:textId="77777777" w:rsidR="00B117AF" w:rsidRPr="00A27D49" w:rsidRDefault="00B117AF" w:rsidP="008811C8">
      <w:pPr>
        <w:widowControl/>
        <w:spacing w:line="294" w:lineRule="atLeast"/>
        <w:ind w:left="720"/>
        <w:jc w:val="both"/>
        <w:rPr>
          <w:b/>
          <w:bCs/>
          <w:lang w:val="ro-RO"/>
        </w:rPr>
      </w:pPr>
    </w:p>
    <w:p w14:paraId="756BA919" w14:textId="77777777" w:rsidR="00B3413C" w:rsidRPr="00A27D49" w:rsidRDefault="00B3413C" w:rsidP="008811C8">
      <w:pPr>
        <w:shd w:val="clear" w:color="auto" w:fill="FFFFFF"/>
        <w:spacing w:line="294" w:lineRule="atLeast"/>
        <w:ind w:left="567"/>
        <w:jc w:val="both"/>
        <w:rPr>
          <w:lang w:val="ro-RO"/>
        </w:rPr>
      </w:pPr>
      <w:r w:rsidRPr="00A27D49">
        <w:rPr>
          <w:lang w:val="ro-RO"/>
        </w:rPr>
        <w:t xml:space="preserve">În varianta de hotărâre propusă de </w:t>
      </w:r>
      <w:bookmarkStart w:id="0" w:name="_Hlk61277342"/>
      <w:r w:rsidRPr="00A27D49">
        <w:rPr>
          <w:lang w:val="ro-RO"/>
        </w:rPr>
        <w:t>Administratorul Unic al Societății</w:t>
      </w:r>
      <w:bookmarkEnd w:id="0"/>
    </w:p>
    <w:p w14:paraId="3E43117A" w14:textId="0FB9B16B" w:rsidR="00B3413C" w:rsidRPr="00A27D49" w:rsidRDefault="00B3413C" w:rsidP="008811C8">
      <w:pPr>
        <w:shd w:val="clear" w:color="auto" w:fill="FFFFFF"/>
        <w:tabs>
          <w:tab w:val="left" w:pos="245"/>
        </w:tabs>
        <w:spacing w:line="294" w:lineRule="atLeast"/>
        <w:ind w:left="567"/>
        <w:jc w:val="both"/>
        <w:rPr>
          <w:lang w:val="ro-RO"/>
        </w:rPr>
      </w:pPr>
      <w:r w:rsidRPr="00A27D49">
        <w:rPr>
          <w:lang w:val="ro-RO"/>
        </w:rPr>
        <w:t>Pentru ⁪</w:t>
      </w:r>
      <w:r w:rsidRPr="00A27D49">
        <w:rPr>
          <w:b/>
          <w:bCs/>
          <w:lang w:val="ro-RO"/>
        </w:rPr>
        <w:tab/>
      </w:r>
      <w:r w:rsidRPr="00A27D49">
        <w:rPr>
          <w:bCs/>
          <w:lang w:val="ro-RO"/>
        </w:rPr>
        <w:t>Î</w:t>
      </w:r>
      <w:r w:rsidRPr="00A27D49">
        <w:rPr>
          <w:lang w:val="ro-RO"/>
        </w:rPr>
        <w:t>mpotrivă ⁪</w:t>
      </w:r>
      <w:r w:rsidRPr="00A27D49">
        <w:rPr>
          <w:b/>
          <w:bCs/>
          <w:lang w:val="ro-RO"/>
        </w:rPr>
        <w:tab/>
      </w:r>
      <w:r w:rsidRPr="00A27D49">
        <w:rPr>
          <w:lang w:val="ro-RO"/>
        </w:rPr>
        <w:t>Abținere ⁪</w:t>
      </w:r>
    </w:p>
    <w:p w14:paraId="7EAB23AD" w14:textId="77777777" w:rsidR="00DC5EAD" w:rsidRPr="00A27D49" w:rsidRDefault="00DC5EAD" w:rsidP="008811C8">
      <w:pPr>
        <w:shd w:val="clear" w:color="auto" w:fill="FFFFFF"/>
        <w:tabs>
          <w:tab w:val="left" w:pos="245"/>
        </w:tabs>
        <w:spacing w:line="294" w:lineRule="atLeast"/>
        <w:jc w:val="both"/>
        <w:rPr>
          <w:rFonts w:eastAsia="SimSun"/>
          <w:b/>
          <w:color w:val="000000"/>
          <w:lang w:val="ro-RO"/>
        </w:rPr>
      </w:pPr>
    </w:p>
    <w:p w14:paraId="06848F13" w14:textId="51676CA6" w:rsidR="00B117AF" w:rsidRPr="00A27D49" w:rsidRDefault="00022784" w:rsidP="008811C8">
      <w:pPr>
        <w:pStyle w:val="Listparagraf"/>
        <w:numPr>
          <w:ilvl w:val="1"/>
          <w:numId w:val="1"/>
        </w:numPr>
        <w:tabs>
          <w:tab w:val="clear" w:pos="360"/>
          <w:tab w:val="num" w:pos="567"/>
        </w:tabs>
        <w:spacing w:after="0" w:line="294" w:lineRule="atLeast"/>
        <w:ind w:left="567" w:hanging="567"/>
        <w:jc w:val="both"/>
        <w:rPr>
          <w:rFonts w:ascii="Times New Roman" w:hAnsi="Times New Roman"/>
          <w:b/>
          <w:sz w:val="20"/>
          <w:szCs w:val="20"/>
          <w:lang w:val="ro-RO"/>
        </w:rPr>
      </w:pPr>
      <w:bookmarkStart w:id="1" w:name="_Hlk61277395"/>
      <w:r w:rsidRPr="00A27D49">
        <w:rPr>
          <w:rFonts w:ascii="Times New Roman" w:hAnsi="Times New Roman"/>
          <w:b/>
          <w:sz w:val="20"/>
          <w:szCs w:val="20"/>
          <w:lang w:val="ro-RO"/>
        </w:rPr>
        <w:t>Aprobarea modificării art. 5.3.1 din actul constitutiv al Societății, după cum urmează:</w:t>
      </w:r>
      <w:bookmarkEnd w:id="1"/>
    </w:p>
    <w:p w14:paraId="08A509BC" w14:textId="77777777" w:rsidR="00022784" w:rsidRPr="00A27D49" w:rsidRDefault="00022784" w:rsidP="008811C8">
      <w:pPr>
        <w:pStyle w:val="Listparagraf"/>
        <w:tabs>
          <w:tab w:val="left" w:pos="900"/>
        </w:tabs>
        <w:spacing w:after="0" w:line="294" w:lineRule="atLeast"/>
        <w:ind w:left="993" w:hanging="426"/>
        <w:jc w:val="both"/>
        <w:rPr>
          <w:rFonts w:ascii="Times New Roman" w:eastAsia="SimSun" w:hAnsi="Times New Roman"/>
          <w:bCs/>
          <w:color w:val="000000"/>
          <w:sz w:val="20"/>
          <w:szCs w:val="20"/>
          <w:lang w:val="ro-RO"/>
        </w:rPr>
      </w:pPr>
    </w:p>
    <w:p w14:paraId="3E733089" w14:textId="77777777" w:rsidR="00022784" w:rsidRPr="00A27D49" w:rsidRDefault="00022784" w:rsidP="008811C8">
      <w:pPr>
        <w:pStyle w:val="Listparagraf"/>
        <w:numPr>
          <w:ilvl w:val="0"/>
          <w:numId w:val="6"/>
        </w:numPr>
        <w:tabs>
          <w:tab w:val="left" w:pos="993"/>
        </w:tabs>
        <w:spacing w:after="0" w:line="294" w:lineRule="atLeast"/>
        <w:ind w:left="993" w:hanging="426"/>
        <w:contextualSpacing w:val="0"/>
        <w:jc w:val="both"/>
        <w:rPr>
          <w:rFonts w:ascii="Times New Roman" w:eastAsia="SimSun" w:hAnsi="Times New Roman"/>
          <w:bCs/>
          <w:i/>
          <w:color w:val="000000"/>
          <w:sz w:val="20"/>
          <w:szCs w:val="20"/>
          <w:lang w:val="ro-RO"/>
        </w:rPr>
      </w:pPr>
      <w:r w:rsidRPr="00A27D49">
        <w:rPr>
          <w:rFonts w:ascii="Times New Roman" w:eastAsia="SimSun" w:hAnsi="Times New Roman"/>
          <w:bCs/>
          <w:color w:val="000000"/>
          <w:sz w:val="20"/>
          <w:szCs w:val="20"/>
          <w:lang w:val="ro-RO"/>
        </w:rPr>
        <w:t>Art. 5.3.1 – „</w:t>
      </w:r>
      <w:r w:rsidRPr="00A27D49">
        <w:rPr>
          <w:rFonts w:ascii="Times New Roman" w:eastAsia="SimSun" w:hAnsi="Times New Roman"/>
          <w:bCs/>
          <w:i/>
          <w:iCs/>
          <w:color w:val="000000"/>
          <w:sz w:val="20"/>
          <w:szCs w:val="20"/>
          <w:lang w:val="ro-RO"/>
        </w:rPr>
        <w:t xml:space="preserve">Administratorul Unic este delegat și autorizat ca într-o perioadă de 3 (trei) ani calculată de la data hotărârii Adunării Generale Extraordinare a Acționarilor privind delegarea atribuțiilor de majorarea capital social, să decidă majorarea capitalului social al Societății, printr-una sau mai multe emisiuni de acțiuni (indiferent de natura </w:t>
      </w:r>
      <w:r w:rsidRPr="00A27D49">
        <w:rPr>
          <w:rFonts w:ascii="Times New Roman" w:eastAsia="SimSun" w:hAnsi="Times New Roman"/>
          <w:bCs/>
          <w:i/>
          <w:iCs/>
          <w:color w:val="000000"/>
          <w:sz w:val="20"/>
          <w:szCs w:val="20"/>
          <w:lang w:val="ro-RO"/>
        </w:rPr>
        <w:lastRenderedPageBreak/>
        <w:t>acestora), prin aport în numerar și/sau prin încorporarea rezervelor, cu excepţia rezervelor legale, precum şi a beneficiilor sau a primelor de emisiune și/sau prin compensarea unor creanțe certe, lichide şi exigibile asupra Societăţii cu acţiuni ale acesteia, cu o valoare care să nu depășească jumătate din capitalul social subscris, existent în momentul hotărârii și autorizării, respectiv cu până la 32.034.898 RON</w:t>
      </w:r>
      <w:r w:rsidRPr="00A27D49">
        <w:rPr>
          <w:rFonts w:ascii="Times New Roman" w:eastAsia="SimSun" w:hAnsi="Times New Roman"/>
          <w:bCs/>
          <w:color w:val="000000"/>
          <w:sz w:val="20"/>
          <w:szCs w:val="20"/>
          <w:lang w:val="ro-RO"/>
        </w:rPr>
        <w:t>”.</w:t>
      </w:r>
    </w:p>
    <w:p w14:paraId="7C4B6FD1" w14:textId="77777777" w:rsidR="00022784" w:rsidRPr="00A27D49" w:rsidRDefault="00022784" w:rsidP="008811C8">
      <w:pPr>
        <w:spacing w:line="294" w:lineRule="atLeast"/>
        <w:ind w:firstLine="360"/>
        <w:rPr>
          <w:lang w:val="ro-RO"/>
        </w:rPr>
      </w:pPr>
    </w:p>
    <w:p w14:paraId="42CD1F10" w14:textId="77777777" w:rsidR="00B3413C" w:rsidRPr="00A27D49" w:rsidRDefault="00B3413C" w:rsidP="008811C8">
      <w:pPr>
        <w:shd w:val="clear" w:color="auto" w:fill="FFFFFF"/>
        <w:spacing w:line="294" w:lineRule="atLeast"/>
        <w:ind w:left="567"/>
        <w:jc w:val="both"/>
        <w:rPr>
          <w:lang w:val="ro-RO"/>
        </w:rPr>
      </w:pPr>
      <w:r w:rsidRPr="00A27D49">
        <w:rPr>
          <w:lang w:val="ro-RO"/>
        </w:rPr>
        <w:t>În varianta de hotărâre propusă de Administratorul Unic al Societății</w:t>
      </w:r>
    </w:p>
    <w:p w14:paraId="522D936F" w14:textId="15A64092" w:rsidR="00B3413C" w:rsidRPr="00A27D49" w:rsidRDefault="00B3413C" w:rsidP="008811C8">
      <w:pPr>
        <w:shd w:val="clear" w:color="auto" w:fill="FFFFFF"/>
        <w:tabs>
          <w:tab w:val="left" w:pos="245"/>
        </w:tabs>
        <w:spacing w:line="294" w:lineRule="atLeast"/>
        <w:ind w:left="567"/>
        <w:jc w:val="both"/>
        <w:rPr>
          <w:lang w:val="ro-RO"/>
        </w:rPr>
      </w:pPr>
      <w:r w:rsidRPr="00A27D49">
        <w:rPr>
          <w:lang w:val="ro-RO"/>
        </w:rPr>
        <w:t>Pentru ⁪</w:t>
      </w:r>
      <w:r w:rsidRPr="00A27D49">
        <w:rPr>
          <w:b/>
          <w:bCs/>
          <w:lang w:val="ro-RO"/>
        </w:rPr>
        <w:tab/>
      </w:r>
      <w:r w:rsidRPr="00A27D49">
        <w:rPr>
          <w:bCs/>
          <w:lang w:val="ro-RO"/>
        </w:rPr>
        <w:t>Î</w:t>
      </w:r>
      <w:r w:rsidRPr="00A27D49">
        <w:rPr>
          <w:lang w:val="ro-RO"/>
        </w:rPr>
        <w:t>mpotrivă ⁪</w:t>
      </w:r>
      <w:r w:rsidRPr="00A27D49">
        <w:rPr>
          <w:b/>
          <w:bCs/>
          <w:lang w:val="ro-RO"/>
        </w:rPr>
        <w:tab/>
      </w:r>
      <w:r w:rsidRPr="00A27D49">
        <w:rPr>
          <w:lang w:val="ro-RO"/>
        </w:rPr>
        <w:t>Abținere ⁪</w:t>
      </w:r>
    </w:p>
    <w:p w14:paraId="24299CB2" w14:textId="77777777" w:rsidR="002769F8" w:rsidRPr="00A27D49" w:rsidRDefault="002769F8" w:rsidP="000E17ED">
      <w:pPr>
        <w:spacing w:line="294" w:lineRule="atLeast"/>
        <w:rPr>
          <w:lang w:val="ro-RO"/>
        </w:rPr>
      </w:pPr>
    </w:p>
    <w:p w14:paraId="6B6D18A7" w14:textId="1A999D28" w:rsidR="00DC5EAD" w:rsidRPr="00A27D49" w:rsidRDefault="00022784" w:rsidP="008811C8">
      <w:pPr>
        <w:pStyle w:val="Listparagraf"/>
        <w:numPr>
          <w:ilvl w:val="1"/>
          <w:numId w:val="1"/>
        </w:numPr>
        <w:tabs>
          <w:tab w:val="clear" w:pos="360"/>
          <w:tab w:val="num" w:pos="567"/>
        </w:tabs>
        <w:spacing w:after="0" w:line="294" w:lineRule="atLeast"/>
        <w:ind w:left="567" w:hanging="567"/>
        <w:jc w:val="both"/>
        <w:rPr>
          <w:rFonts w:ascii="Times New Roman" w:hAnsi="Times New Roman"/>
          <w:b/>
          <w:sz w:val="20"/>
          <w:szCs w:val="20"/>
          <w:lang w:val="ro-RO"/>
        </w:rPr>
      </w:pPr>
      <w:r w:rsidRPr="00A27D49">
        <w:rPr>
          <w:rFonts w:ascii="Times New Roman" w:hAnsi="Times New Roman"/>
          <w:b/>
          <w:sz w:val="20"/>
          <w:szCs w:val="20"/>
          <w:lang w:val="ro-RO"/>
        </w:rPr>
        <w:t>Aprobarea ratificării Deciziei administratorului unic al Societății nr. 1/24.04.2021 privind (i) utilizarea sumei de 8.851.290,5 lei provenită din creditul acordat de Libra Internet Bank S.A. Societății pentru a împrumuta societatea Agrocom Exim Prod S.R.L. în vederea achiziționării fermei Videle si (ii) utilizarea sumei de 2.148.709,5 lei provenită din creditul acordat de Libra Internet Bank S.A. Societății pentru împrumutarea societăților din grup, respectiv: Agro Sargadillo S.R.L., Benasque S.R.L., Agro Antran S.R.L., Inter Muntenia S.R.L., Agrocom Exim Prod S.R.L., Bigmed S.R.L., Ronosca S.R.L., Agromixt Buciumeni S.R.L., în vederea achiziționării de terenuri agricole</w:t>
      </w:r>
      <w:r w:rsidR="00B117AF" w:rsidRPr="00A27D49">
        <w:rPr>
          <w:rFonts w:ascii="Times New Roman" w:hAnsi="Times New Roman"/>
          <w:b/>
          <w:sz w:val="20"/>
          <w:szCs w:val="20"/>
          <w:lang w:val="ro-RO"/>
        </w:rPr>
        <w:t>.</w:t>
      </w:r>
      <w:r w:rsidR="000124B1" w:rsidRPr="00A27D49">
        <w:rPr>
          <w:rFonts w:ascii="Times New Roman" w:hAnsi="Times New Roman"/>
          <w:b/>
          <w:sz w:val="20"/>
          <w:szCs w:val="20"/>
          <w:lang w:val="ro-RO"/>
        </w:rPr>
        <w:t xml:space="preserve"> </w:t>
      </w:r>
    </w:p>
    <w:p w14:paraId="53579D27" w14:textId="77777777" w:rsidR="00DC5EAD" w:rsidRPr="00A27D49" w:rsidRDefault="00DC5EAD" w:rsidP="008811C8">
      <w:pPr>
        <w:spacing w:line="294" w:lineRule="atLeast"/>
        <w:ind w:firstLine="360"/>
        <w:rPr>
          <w:lang w:val="ro-RO"/>
        </w:rPr>
      </w:pPr>
      <w:r w:rsidRPr="00A27D49">
        <w:rPr>
          <w:lang w:val="ro-RO"/>
        </w:rPr>
        <w:tab/>
      </w:r>
      <w:bookmarkStart w:id="2" w:name="_Hlk61277626"/>
    </w:p>
    <w:p w14:paraId="6334BCF4" w14:textId="77777777" w:rsidR="00B3413C" w:rsidRPr="00A27D49" w:rsidRDefault="00B3413C" w:rsidP="008811C8">
      <w:pPr>
        <w:shd w:val="clear" w:color="auto" w:fill="FFFFFF"/>
        <w:spacing w:line="294" w:lineRule="atLeast"/>
        <w:ind w:left="567"/>
        <w:jc w:val="both"/>
        <w:rPr>
          <w:lang w:val="ro-RO"/>
        </w:rPr>
      </w:pPr>
      <w:r w:rsidRPr="00A27D49">
        <w:rPr>
          <w:lang w:val="ro-RO"/>
        </w:rPr>
        <w:t>În varianta de hotărâre propusă de Administratorul Unic al Societății</w:t>
      </w:r>
    </w:p>
    <w:p w14:paraId="7941CA08" w14:textId="69E87D0C" w:rsidR="00B3413C" w:rsidRPr="00A27D49" w:rsidRDefault="00B3413C" w:rsidP="008811C8">
      <w:pPr>
        <w:shd w:val="clear" w:color="auto" w:fill="FFFFFF"/>
        <w:tabs>
          <w:tab w:val="left" w:pos="245"/>
        </w:tabs>
        <w:spacing w:line="294" w:lineRule="atLeast"/>
        <w:ind w:left="567"/>
        <w:jc w:val="both"/>
        <w:rPr>
          <w:lang w:val="ro-RO"/>
        </w:rPr>
      </w:pPr>
      <w:r w:rsidRPr="00A27D49">
        <w:rPr>
          <w:lang w:val="ro-RO"/>
        </w:rPr>
        <w:t>Pentru ⁪</w:t>
      </w:r>
      <w:r w:rsidRPr="00A27D49">
        <w:rPr>
          <w:b/>
          <w:bCs/>
          <w:lang w:val="ro-RO"/>
        </w:rPr>
        <w:tab/>
      </w:r>
      <w:r w:rsidRPr="00A27D49">
        <w:rPr>
          <w:bCs/>
          <w:lang w:val="ro-RO"/>
        </w:rPr>
        <w:t>Î</w:t>
      </w:r>
      <w:r w:rsidRPr="00A27D49">
        <w:rPr>
          <w:lang w:val="ro-RO"/>
        </w:rPr>
        <w:t>mpotrivă ⁪</w:t>
      </w:r>
      <w:r w:rsidRPr="00A27D49">
        <w:rPr>
          <w:b/>
          <w:bCs/>
          <w:lang w:val="ro-RO"/>
        </w:rPr>
        <w:tab/>
      </w:r>
      <w:r w:rsidRPr="00A27D49">
        <w:rPr>
          <w:lang w:val="ro-RO"/>
        </w:rPr>
        <w:t>Abținere ⁪</w:t>
      </w:r>
    </w:p>
    <w:bookmarkEnd w:id="2"/>
    <w:p w14:paraId="548AA32F" w14:textId="77777777" w:rsidR="00DC5EAD" w:rsidRPr="00A27D49" w:rsidRDefault="00DC5EAD" w:rsidP="000E17ED">
      <w:pPr>
        <w:spacing w:line="294" w:lineRule="atLeast"/>
        <w:jc w:val="both"/>
        <w:rPr>
          <w:lang w:val="ro-RO"/>
        </w:rPr>
      </w:pPr>
    </w:p>
    <w:p w14:paraId="65A3298C" w14:textId="4DCE36E8" w:rsidR="00B117AF" w:rsidRPr="00A27D49" w:rsidRDefault="008811C8" w:rsidP="008811C8">
      <w:pPr>
        <w:pStyle w:val="Listparagraf"/>
        <w:numPr>
          <w:ilvl w:val="1"/>
          <w:numId w:val="1"/>
        </w:numPr>
        <w:tabs>
          <w:tab w:val="clear" w:pos="360"/>
          <w:tab w:val="num" w:pos="567"/>
        </w:tabs>
        <w:spacing w:after="0" w:line="294" w:lineRule="atLeast"/>
        <w:ind w:left="567" w:hanging="567"/>
        <w:jc w:val="both"/>
        <w:rPr>
          <w:rFonts w:ascii="Times New Roman" w:hAnsi="Times New Roman"/>
          <w:b/>
          <w:sz w:val="20"/>
          <w:szCs w:val="20"/>
          <w:lang w:val="ro-RO"/>
        </w:rPr>
      </w:pPr>
      <w:r w:rsidRPr="00A27D49">
        <w:rPr>
          <w:rFonts w:ascii="Times New Roman" w:hAnsi="Times New Roman"/>
          <w:b/>
          <w:sz w:val="20"/>
          <w:szCs w:val="20"/>
          <w:lang w:val="ro-RO"/>
        </w:rPr>
        <w:t xml:space="preserve">Aprobarea sumei totale de 40.000.000 lei ce urmează a fi utilizată de Societate pentru achiziționarea </w:t>
      </w:r>
      <w:r w:rsidR="00A45399">
        <w:rPr>
          <w:rFonts w:ascii="Times New Roman" w:hAnsi="Times New Roman"/>
          <w:b/>
          <w:sz w:val="20"/>
          <w:szCs w:val="20"/>
          <w:lang w:val="ro-RO"/>
        </w:rPr>
        <w:t>de</w:t>
      </w:r>
      <w:r w:rsidRPr="00A27D49">
        <w:rPr>
          <w:rFonts w:ascii="Times New Roman" w:hAnsi="Times New Roman"/>
          <w:b/>
          <w:sz w:val="20"/>
          <w:szCs w:val="20"/>
          <w:lang w:val="ro-RO"/>
        </w:rPr>
        <w:t xml:space="preserve"> ferme agricole (achiziții participații la capitalul social) până la finalul anului 2022, cu constituirea garanțiilor aferente (ipoteci imobiliare, mobiliare, fideiusiuni etc.) emise de Societate și/sau Subsidiarele HAI, ce urmează a se negocia cu entitatea finanțatoare</w:t>
      </w:r>
      <w:r w:rsidR="00B117AF" w:rsidRPr="00A27D49">
        <w:rPr>
          <w:rFonts w:ascii="Times New Roman" w:hAnsi="Times New Roman"/>
          <w:b/>
          <w:sz w:val="20"/>
          <w:szCs w:val="20"/>
          <w:lang w:val="ro-RO"/>
        </w:rPr>
        <w:t xml:space="preserve">. </w:t>
      </w:r>
    </w:p>
    <w:p w14:paraId="3F7DDA25" w14:textId="77777777" w:rsidR="00B117AF" w:rsidRPr="00A27D49" w:rsidRDefault="00B117AF" w:rsidP="008811C8">
      <w:pPr>
        <w:pStyle w:val="Listparagraf"/>
        <w:spacing w:after="0" w:line="294" w:lineRule="atLeast"/>
        <w:rPr>
          <w:rFonts w:ascii="Times New Roman" w:hAnsi="Times New Roman"/>
          <w:sz w:val="20"/>
          <w:szCs w:val="20"/>
          <w:lang w:val="ro-RO"/>
        </w:rPr>
      </w:pPr>
    </w:p>
    <w:p w14:paraId="5A2681B3" w14:textId="77777777" w:rsidR="00B3413C" w:rsidRPr="00A27D49" w:rsidRDefault="00B3413C" w:rsidP="008811C8">
      <w:pPr>
        <w:shd w:val="clear" w:color="auto" w:fill="FFFFFF"/>
        <w:spacing w:line="294" w:lineRule="atLeast"/>
        <w:ind w:left="567"/>
        <w:jc w:val="both"/>
        <w:rPr>
          <w:lang w:val="ro-RO"/>
        </w:rPr>
      </w:pPr>
      <w:r w:rsidRPr="00A27D49">
        <w:rPr>
          <w:lang w:val="ro-RO"/>
        </w:rPr>
        <w:t>În varianta de hotărâre propusă de Administratorul Unic al Societății</w:t>
      </w:r>
    </w:p>
    <w:p w14:paraId="124A9C14" w14:textId="29A76A4C" w:rsidR="00B3413C" w:rsidRPr="00A27D49" w:rsidRDefault="00B3413C" w:rsidP="008811C8">
      <w:pPr>
        <w:shd w:val="clear" w:color="auto" w:fill="FFFFFF"/>
        <w:tabs>
          <w:tab w:val="left" w:pos="245"/>
        </w:tabs>
        <w:spacing w:line="294" w:lineRule="atLeast"/>
        <w:ind w:left="567"/>
        <w:jc w:val="both"/>
        <w:rPr>
          <w:lang w:val="ro-RO"/>
        </w:rPr>
      </w:pPr>
      <w:r w:rsidRPr="00A27D49">
        <w:rPr>
          <w:lang w:val="ro-RO"/>
        </w:rPr>
        <w:t>Pentru ⁪</w:t>
      </w:r>
      <w:r w:rsidRPr="00A27D49">
        <w:rPr>
          <w:b/>
          <w:bCs/>
          <w:lang w:val="ro-RO"/>
        </w:rPr>
        <w:tab/>
      </w:r>
      <w:r w:rsidRPr="00A27D49">
        <w:rPr>
          <w:bCs/>
          <w:lang w:val="ro-RO"/>
        </w:rPr>
        <w:t>Î</w:t>
      </w:r>
      <w:r w:rsidRPr="00A27D49">
        <w:rPr>
          <w:lang w:val="ro-RO"/>
        </w:rPr>
        <w:t>mpotrivă ⁪</w:t>
      </w:r>
      <w:r w:rsidRPr="00A27D49">
        <w:rPr>
          <w:b/>
          <w:bCs/>
          <w:lang w:val="ro-RO"/>
        </w:rPr>
        <w:tab/>
      </w:r>
      <w:r w:rsidRPr="00A27D49">
        <w:rPr>
          <w:lang w:val="ro-RO"/>
        </w:rPr>
        <w:t>Abținere ⁪</w:t>
      </w:r>
    </w:p>
    <w:p w14:paraId="52139D9B" w14:textId="77777777" w:rsidR="00774DCE" w:rsidRPr="000E17ED" w:rsidRDefault="00774DCE" w:rsidP="000E17ED">
      <w:pPr>
        <w:spacing w:line="294" w:lineRule="atLeast"/>
        <w:rPr>
          <w:lang w:val="ro-RO"/>
        </w:rPr>
      </w:pPr>
    </w:p>
    <w:p w14:paraId="559221CB" w14:textId="41B88514" w:rsidR="00B117AF" w:rsidRPr="00A27D49" w:rsidRDefault="008811C8" w:rsidP="000C21A7">
      <w:pPr>
        <w:pStyle w:val="Listparagraf"/>
        <w:numPr>
          <w:ilvl w:val="1"/>
          <w:numId w:val="1"/>
        </w:numPr>
        <w:tabs>
          <w:tab w:val="clear" w:pos="360"/>
          <w:tab w:val="num" w:pos="567"/>
        </w:tabs>
        <w:spacing w:after="0" w:line="294" w:lineRule="atLeast"/>
        <w:ind w:left="567" w:hanging="567"/>
        <w:jc w:val="both"/>
        <w:rPr>
          <w:rFonts w:ascii="Times New Roman" w:hAnsi="Times New Roman"/>
          <w:b/>
          <w:sz w:val="20"/>
          <w:szCs w:val="20"/>
          <w:lang w:val="ro-RO"/>
        </w:rPr>
      </w:pPr>
      <w:r w:rsidRPr="00A27D49">
        <w:rPr>
          <w:rFonts w:ascii="Times New Roman" w:hAnsi="Times New Roman"/>
          <w:b/>
          <w:sz w:val="20"/>
          <w:szCs w:val="20"/>
          <w:lang w:val="ro-RO"/>
        </w:rPr>
        <w:t>Aprobarea negocierii, semnării, încheierii și ducerii la îndeplinire a, precum și a termenilor și condițiilor unui contract de facilitați de credit în valoare maxima de pana</w:t>
      </w:r>
      <w:r w:rsidR="00A45399">
        <w:rPr>
          <w:rFonts w:ascii="Times New Roman" w:hAnsi="Times New Roman"/>
          <w:b/>
          <w:sz w:val="20"/>
          <w:szCs w:val="20"/>
          <w:lang w:val="ro-RO"/>
        </w:rPr>
        <w:t xml:space="preserve"> la 170</w:t>
      </w:r>
      <w:r w:rsidR="00A27D49">
        <w:rPr>
          <w:rFonts w:ascii="Times New Roman" w:hAnsi="Times New Roman"/>
          <w:b/>
          <w:sz w:val="20"/>
          <w:szCs w:val="20"/>
          <w:lang w:val="ro-RO"/>
        </w:rPr>
        <w:t>.000.000 RON</w:t>
      </w:r>
      <w:r w:rsidRPr="00A27D49">
        <w:rPr>
          <w:rFonts w:ascii="Times New Roman" w:hAnsi="Times New Roman"/>
          <w:b/>
          <w:sz w:val="20"/>
          <w:szCs w:val="20"/>
          <w:lang w:val="ro-RO"/>
        </w:rPr>
        <w:t xml:space="preserve"> (“Contractul de Facilitați de Credit”) care urmează să f</w:t>
      </w:r>
      <w:r w:rsidR="00A27D49">
        <w:rPr>
          <w:rFonts w:ascii="Times New Roman" w:hAnsi="Times New Roman"/>
          <w:b/>
          <w:sz w:val="20"/>
          <w:szCs w:val="20"/>
          <w:lang w:val="ro-RO"/>
        </w:rPr>
        <w:t>ie pus la dispoziția Societății</w:t>
      </w:r>
      <w:r w:rsidRPr="00A27D49">
        <w:rPr>
          <w:rFonts w:ascii="Times New Roman" w:hAnsi="Times New Roman"/>
          <w:b/>
          <w:sz w:val="20"/>
          <w:szCs w:val="20"/>
          <w:lang w:val="ro-RO"/>
        </w:rPr>
        <w:t xml:space="preserve"> și, după caz, la dispoziția subsidiarelor Societatii, dupa cum va fi agreat ulterior, de catre Banca Transilvania S.A., impreuna cu o alta banca finantatoare, cu Banca Transilvania S.A. actionand si in calitate de aranjor, agent de facilitate si agent de garantie (Banca Transilvania, in aceste calitati, precum si cealalta banca finantatoare fiind denumite in continuare “Partile Finantatoare”), pentru scopurile: (i) refinantarii anumitor credite existente pentru capital de lucru si ulterior finantarea cheltuielilor aferente activitatii curente; (ii) refinantarii anumitor credite existente pentru achizitii de echipamente si finantare si refinantare partiala de constructie, montaj, achizitie de echipamente, utilaje agricole si logistica, modernizare de silozuri si alte constructii existente ce vor fi utilizate in activitatea curenta; (iii) refinantarea anumitor credite existente pentru achizitia de ferme si, ulterior, finantarea achizitiei de ferme tinta; si (iv) refinantarea anumitor credite existente pentru achizitia de teren agricol si, ulterior, finantarea achizitiei de teren agricol</w:t>
      </w:r>
      <w:r w:rsidR="00B117AF" w:rsidRPr="00A27D49">
        <w:rPr>
          <w:rFonts w:ascii="Times New Roman" w:hAnsi="Times New Roman"/>
          <w:b/>
          <w:sz w:val="20"/>
          <w:szCs w:val="20"/>
          <w:lang w:val="ro-RO"/>
        </w:rPr>
        <w:t>.</w:t>
      </w:r>
    </w:p>
    <w:p w14:paraId="62274475" w14:textId="77777777" w:rsidR="00774DCE" w:rsidRPr="00A27D49" w:rsidRDefault="00774DCE" w:rsidP="008811C8">
      <w:pPr>
        <w:pStyle w:val="Listparagraf"/>
        <w:spacing w:after="0" w:line="294" w:lineRule="atLeast"/>
        <w:ind w:left="502"/>
        <w:rPr>
          <w:rFonts w:ascii="Times New Roman" w:hAnsi="Times New Roman"/>
          <w:sz w:val="20"/>
          <w:szCs w:val="20"/>
          <w:lang w:val="ro-RO"/>
        </w:rPr>
      </w:pPr>
    </w:p>
    <w:p w14:paraId="177A22EF" w14:textId="77777777" w:rsidR="00B3413C" w:rsidRPr="00A27D49" w:rsidRDefault="00B3413C" w:rsidP="008811C8">
      <w:pPr>
        <w:shd w:val="clear" w:color="auto" w:fill="FFFFFF"/>
        <w:spacing w:line="294" w:lineRule="atLeast"/>
        <w:ind w:left="567"/>
        <w:jc w:val="both"/>
        <w:rPr>
          <w:lang w:val="ro-RO"/>
        </w:rPr>
      </w:pPr>
      <w:r w:rsidRPr="00A27D49">
        <w:rPr>
          <w:lang w:val="ro-RO"/>
        </w:rPr>
        <w:t>În varianta de hotărâre propusă de Administratorul Unic al Societății</w:t>
      </w:r>
    </w:p>
    <w:p w14:paraId="439AE9EA" w14:textId="63BB6329" w:rsidR="00B3413C" w:rsidRPr="00A27D49" w:rsidRDefault="00B3413C" w:rsidP="008811C8">
      <w:pPr>
        <w:shd w:val="clear" w:color="auto" w:fill="FFFFFF"/>
        <w:tabs>
          <w:tab w:val="left" w:pos="245"/>
        </w:tabs>
        <w:spacing w:line="294" w:lineRule="atLeast"/>
        <w:ind w:left="567"/>
        <w:jc w:val="both"/>
        <w:rPr>
          <w:lang w:val="ro-RO"/>
        </w:rPr>
      </w:pPr>
      <w:r w:rsidRPr="00A27D49">
        <w:rPr>
          <w:lang w:val="ro-RO"/>
        </w:rPr>
        <w:t>Pentru ⁪</w:t>
      </w:r>
      <w:r w:rsidRPr="00A27D49">
        <w:rPr>
          <w:b/>
          <w:bCs/>
          <w:lang w:val="ro-RO"/>
        </w:rPr>
        <w:tab/>
      </w:r>
      <w:r w:rsidRPr="00A27D49">
        <w:rPr>
          <w:bCs/>
          <w:lang w:val="ro-RO"/>
        </w:rPr>
        <w:t>Î</w:t>
      </w:r>
      <w:r w:rsidRPr="00A27D49">
        <w:rPr>
          <w:lang w:val="ro-RO"/>
        </w:rPr>
        <w:t>mpotrivă ⁪</w:t>
      </w:r>
      <w:r w:rsidRPr="00A27D49">
        <w:rPr>
          <w:b/>
          <w:bCs/>
          <w:lang w:val="ro-RO"/>
        </w:rPr>
        <w:tab/>
      </w:r>
      <w:r w:rsidRPr="00A27D49">
        <w:rPr>
          <w:lang w:val="ro-RO"/>
        </w:rPr>
        <w:t>Abținere ⁪</w:t>
      </w:r>
    </w:p>
    <w:p w14:paraId="55A534D0" w14:textId="77777777" w:rsidR="00022784" w:rsidRPr="000E17ED" w:rsidRDefault="00022784" w:rsidP="000E17ED">
      <w:pPr>
        <w:spacing w:line="294" w:lineRule="atLeast"/>
        <w:rPr>
          <w:lang w:val="ro-RO"/>
        </w:rPr>
      </w:pPr>
    </w:p>
    <w:p w14:paraId="3DE80473" w14:textId="3FE7344F" w:rsidR="00022784" w:rsidRPr="00A27D49" w:rsidRDefault="008811C8" w:rsidP="003A18D3">
      <w:pPr>
        <w:pStyle w:val="Listparagraf"/>
        <w:numPr>
          <w:ilvl w:val="1"/>
          <w:numId w:val="1"/>
        </w:numPr>
        <w:tabs>
          <w:tab w:val="clear" w:pos="360"/>
          <w:tab w:val="num" w:pos="567"/>
        </w:tabs>
        <w:spacing w:after="0" w:line="294" w:lineRule="atLeast"/>
        <w:ind w:left="567" w:hanging="567"/>
        <w:jc w:val="both"/>
        <w:rPr>
          <w:rFonts w:ascii="Times New Roman" w:hAnsi="Times New Roman"/>
          <w:b/>
          <w:sz w:val="20"/>
          <w:szCs w:val="20"/>
          <w:lang w:val="ro-RO"/>
        </w:rPr>
      </w:pPr>
      <w:r w:rsidRPr="00A27D49">
        <w:rPr>
          <w:rFonts w:ascii="Times New Roman" w:hAnsi="Times New Roman"/>
          <w:b/>
          <w:sz w:val="20"/>
          <w:szCs w:val="20"/>
          <w:lang w:val="ro-RO"/>
        </w:rPr>
        <w:t xml:space="preserve">Aprobarea negocierii, semnarii, incheierii si ducerii la indeplinire a, precum si a termenilor si conditiilor, urmatoarelor contracte de ipoteca mobiliara si imobiliara prin care se constituie drepturi de garantie in favoarea Partilor Finantatoare si/sau agentului de garantie, in scopul garantarii obligatiilor decurgand din Documentele de Finantare </w:t>
      </w:r>
      <w:r w:rsidRPr="00A27D49">
        <w:rPr>
          <w:rFonts w:ascii="Times New Roman" w:hAnsi="Times New Roman"/>
          <w:b/>
          <w:sz w:val="20"/>
          <w:szCs w:val="20"/>
          <w:lang w:val="ro-RO"/>
        </w:rPr>
        <w:lastRenderedPageBreak/>
        <w:t>(astfel cum acest termen urmeaza sa fie definit in Contractul de Facilitati de Credit), pana</w:t>
      </w:r>
      <w:r w:rsidR="00A45399">
        <w:rPr>
          <w:rFonts w:ascii="Times New Roman" w:hAnsi="Times New Roman"/>
          <w:b/>
          <w:sz w:val="20"/>
          <w:szCs w:val="20"/>
          <w:lang w:val="ro-RO"/>
        </w:rPr>
        <w:t xml:space="preserve"> la o suma maxima de pana la 250</w:t>
      </w:r>
      <w:r w:rsidRPr="00A27D49">
        <w:rPr>
          <w:rFonts w:ascii="Times New Roman" w:hAnsi="Times New Roman"/>
          <w:b/>
          <w:sz w:val="20"/>
          <w:szCs w:val="20"/>
          <w:lang w:val="ro-RO"/>
        </w:rPr>
        <w:t>.000.000 RON:</w:t>
      </w:r>
    </w:p>
    <w:p w14:paraId="253C7231" w14:textId="77777777" w:rsidR="008811C8" w:rsidRPr="00A27D49" w:rsidRDefault="008811C8" w:rsidP="008811C8">
      <w:pPr>
        <w:pStyle w:val="Listparagraf"/>
        <w:spacing w:after="0" w:line="294" w:lineRule="atLeast"/>
        <w:rPr>
          <w:rFonts w:ascii="Times New Roman" w:hAnsi="Times New Roman"/>
          <w:sz w:val="20"/>
          <w:szCs w:val="20"/>
          <w:lang w:val="ro-RO"/>
        </w:rPr>
      </w:pPr>
    </w:p>
    <w:p w14:paraId="1AF57EB8" w14:textId="77777777" w:rsidR="008811C8" w:rsidRPr="00A27D49" w:rsidRDefault="008811C8" w:rsidP="003A18D3">
      <w:pPr>
        <w:pStyle w:val="Alpha1"/>
        <w:numPr>
          <w:ilvl w:val="0"/>
          <w:numId w:val="27"/>
        </w:numPr>
        <w:spacing w:after="0" w:line="294" w:lineRule="atLeast"/>
        <w:rPr>
          <w:rFonts w:ascii="Times New Roman" w:hAnsi="Times New Roman"/>
          <w:szCs w:val="20"/>
          <w:lang w:val="ro-RO"/>
        </w:rPr>
      </w:pPr>
      <w:r w:rsidRPr="00A27D49">
        <w:rPr>
          <w:rFonts w:ascii="Times New Roman" w:hAnsi="Times New Roman"/>
          <w:szCs w:val="20"/>
          <w:lang w:val="ro-RO"/>
        </w:rPr>
        <w:t>unul sau mai multe contracte de ipoteca mobiliara asupra partilor sociale, dupa caz, prezente si viitoare detinute de Societate in:</w:t>
      </w:r>
    </w:p>
    <w:p w14:paraId="570B262B" w14:textId="77777777" w:rsidR="008811C8" w:rsidRPr="00A27D49" w:rsidRDefault="008811C8" w:rsidP="008811C8">
      <w:pPr>
        <w:pStyle w:val="Level4"/>
        <w:tabs>
          <w:tab w:val="clear" w:pos="360"/>
          <w:tab w:val="num" w:pos="1680"/>
        </w:tabs>
        <w:spacing w:after="0" w:line="294" w:lineRule="atLeast"/>
        <w:ind w:left="1680" w:hanging="420"/>
        <w:rPr>
          <w:rFonts w:ascii="Times New Roman" w:hAnsi="Times New Roman"/>
          <w:szCs w:val="20"/>
          <w:lang w:val="ro-RO"/>
        </w:rPr>
      </w:pPr>
      <w:r w:rsidRPr="00A27D49">
        <w:rPr>
          <w:rFonts w:ascii="Times New Roman" w:hAnsi="Times New Roman"/>
          <w:szCs w:val="20"/>
          <w:lang w:val="ro-RO"/>
        </w:rPr>
        <w:t>Agro Antran SRL, J34/741/2005, CUI 18184953 (“</w:t>
      </w:r>
      <w:r w:rsidRPr="00A27D49">
        <w:rPr>
          <w:rFonts w:ascii="Times New Roman" w:hAnsi="Times New Roman"/>
          <w:b/>
          <w:bCs w:val="0"/>
          <w:szCs w:val="20"/>
          <w:lang w:val="ro-RO"/>
        </w:rPr>
        <w:t>Agro Antran</w:t>
      </w:r>
      <w:r w:rsidRPr="00A27D49">
        <w:rPr>
          <w:rFonts w:ascii="Times New Roman" w:hAnsi="Times New Roman"/>
          <w:szCs w:val="20"/>
          <w:lang w:val="ro-RO"/>
        </w:rPr>
        <w:t>”); la data prezentului, reprezentand 21 de parti sociale, respectiv 95,4545% din capitalul social;</w:t>
      </w:r>
    </w:p>
    <w:p w14:paraId="61C42AD7" w14:textId="77777777" w:rsidR="008811C8" w:rsidRPr="00A27D49" w:rsidRDefault="008811C8" w:rsidP="008811C8">
      <w:pPr>
        <w:pStyle w:val="Level4"/>
        <w:tabs>
          <w:tab w:val="clear" w:pos="360"/>
          <w:tab w:val="num" w:pos="1680"/>
        </w:tabs>
        <w:spacing w:after="0" w:line="294" w:lineRule="atLeast"/>
        <w:ind w:left="1680" w:hanging="420"/>
        <w:rPr>
          <w:rFonts w:ascii="Times New Roman" w:hAnsi="Times New Roman"/>
          <w:szCs w:val="20"/>
          <w:lang w:val="ro-RO"/>
        </w:rPr>
      </w:pPr>
      <w:r w:rsidRPr="00A27D49">
        <w:rPr>
          <w:rFonts w:ascii="Times New Roman" w:hAnsi="Times New Roman"/>
          <w:szCs w:val="20"/>
          <w:lang w:val="ro-RO"/>
        </w:rPr>
        <w:t>Agro Sargadillo SRL, J34/15/2006, CUI 18271940 (“</w:t>
      </w:r>
      <w:r w:rsidRPr="00A27D49">
        <w:rPr>
          <w:rFonts w:ascii="Times New Roman" w:hAnsi="Times New Roman"/>
          <w:b/>
          <w:bCs w:val="0"/>
          <w:szCs w:val="20"/>
          <w:lang w:val="ro-RO"/>
        </w:rPr>
        <w:t>Agro Sargadillo</w:t>
      </w:r>
      <w:r w:rsidRPr="00A27D49">
        <w:rPr>
          <w:rFonts w:ascii="Times New Roman" w:hAnsi="Times New Roman"/>
          <w:szCs w:val="20"/>
          <w:lang w:val="ro-RO"/>
        </w:rPr>
        <w:t>”); la data prezentului, reprezentand 21 de parti sociale, respectiv 95,4545% din capitalul social;</w:t>
      </w:r>
    </w:p>
    <w:p w14:paraId="3DAC7789" w14:textId="77777777" w:rsidR="008811C8" w:rsidRPr="00A27D49" w:rsidRDefault="008811C8" w:rsidP="008811C8">
      <w:pPr>
        <w:pStyle w:val="Level4"/>
        <w:tabs>
          <w:tab w:val="clear" w:pos="360"/>
          <w:tab w:val="num" w:pos="1680"/>
        </w:tabs>
        <w:spacing w:after="0" w:line="294" w:lineRule="atLeast"/>
        <w:ind w:left="1680" w:hanging="420"/>
        <w:rPr>
          <w:rFonts w:ascii="Times New Roman" w:hAnsi="Times New Roman"/>
          <w:szCs w:val="20"/>
          <w:lang w:val="ro-RO"/>
        </w:rPr>
      </w:pPr>
      <w:r w:rsidRPr="00A27D49">
        <w:rPr>
          <w:rFonts w:ascii="Times New Roman" w:hAnsi="Times New Roman"/>
          <w:szCs w:val="20"/>
          <w:lang w:val="ro-RO"/>
        </w:rPr>
        <w:t>Agrocom Exim Prod SRL, J34/788/2019, CUI 41701848 (“</w:t>
      </w:r>
      <w:r w:rsidRPr="00A27D49">
        <w:rPr>
          <w:rFonts w:ascii="Times New Roman" w:hAnsi="Times New Roman"/>
          <w:b/>
          <w:bCs w:val="0"/>
          <w:szCs w:val="20"/>
          <w:lang w:val="ro-RO"/>
        </w:rPr>
        <w:t>Agrocom</w:t>
      </w:r>
      <w:r w:rsidRPr="00A27D49">
        <w:rPr>
          <w:rFonts w:ascii="Times New Roman" w:hAnsi="Times New Roman"/>
          <w:szCs w:val="20"/>
          <w:lang w:val="ro-RO"/>
        </w:rPr>
        <w:t>”); la data prezentului, reprezentand 21 de parti sociale, respectiv 95,4545% din capitalul social;</w:t>
      </w:r>
    </w:p>
    <w:p w14:paraId="1C729F29" w14:textId="77777777" w:rsidR="008811C8" w:rsidRPr="00A27D49" w:rsidRDefault="008811C8" w:rsidP="008811C8">
      <w:pPr>
        <w:pStyle w:val="Level4"/>
        <w:tabs>
          <w:tab w:val="clear" w:pos="360"/>
          <w:tab w:val="num" w:pos="1680"/>
        </w:tabs>
        <w:spacing w:after="0" w:line="294" w:lineRule="atLeast"/>
        <w:ind w:left="1680" w:hanging="420"/>
        <w:rPr>
          <w:rFonts w:ascii="Times New Roman" w:hAnsi="Times New Roman"/>
          <w:szCs w:val="20"/>
          <w:lang w:val="ro-RO"/>
        </w:rPr>
      </w:pPr>
      <w:r w:rsidRPr="00A27D49">
        <w:rPr>
          <w:rFonts w:ascii="Times New Roman" w:hAnsi="Times New Roman"/>
          <w:szCs w:val="20"/>
          <w:lang w:val="ro-RO"/>
        </w:rPr>
        <w:t>Agro Fields Future S.R.L., J51/917/2019, CUI 41938080 (“</w:t>
      </w:r>
      <w:r w:rsidRPr="00A27D49">
        <w:rPr>
          <w:rFonts w:ascii="Times New Roman" w:hAnsi="Times New Roman"/>
          <w:b/>
          <w:bCs w:val="0"/>
          <w:szCs w:val="20"/>
          <w:lang w:val="ro-RO"/>
        </w:rPr>
        <w:t>Agro Fields</w:t>
      </w:r>
      <w:r w:rsidRPr="00A27D49">
        <w:rPr>
          <w:rFonts w:ascii="Times New Roman" w:hAnsi="Times New Roman"/>
          <w:szCs w:val="20"/>
          <w:lang w:val="ro-RO"/>
        </w:rPr>
        <w:t>”); la data prezentului reprezentând 20 părți sociale, respectiv 100% din capitalul social;</w:t>
      </w:r>
    </w:p>
    <w:p w14:paraId="745099F2" w14:textId="77777777" w:rsidR="008811C8" w:rsidRPr="00A27D49" w:rsidRDefault="008811C8" w:rsidP="008811C8">
      <w:pPr>
        <w:pStyle w:val="Level4"/>
        <w:tabs>
          <w:tab w:val="clear" w:pos="360"/>
          <w:tab w:val="num" w:pos="1680"/>
        </w:tabs>
        <w:spacing w:after="0" w:line="294" w:lineRule="atLeast"/>
        <w:ind w:left="1680" w:hanging="420"/>
        <w:rPr>
          <w:rFonts w:ascii="Times New Roman" w:hAnsi="Times New Roman"/>
          <w:szCs w:val="20"/>
          <w:lang w:val="ro-RO"/>
        </w:rPr>
      </w:pPr>
      <w:r w:rsidRPr="00A27D49">
        <w:rPr>
          <w:rFonts w:ascii="Times New Roman" w:hAnsi="Times New Roman"/>
          <w:szCs w:val="20"/>
          <w:lang w:val="ro-RO"/>
        </w:rPr>
        <w:t>Agromixt Buciumeni SRL, J51/255/1991, CUI 1917673 (“</w:t>
      </w:r>
      <w:r w:rsidRPr="00A27D49">
        <w:rPr>
          <w:rFonts w:ascii="Times New Roman" w:hAnsi="Times New Roman"/>
          <w:b/>
          <w:bCs w:val="0"/>
          <w:szCs w:val="20"/>
          <w:lang w:val="ro-RO"/>
        </w:rPr>
        <w:t>Agromixt</w:t>
      </w:r>
      <w:r w:rsidRPr="00A27D49">
        <w:rPr>
          <w:rFonts w:ascii="Times New Roman" w:hAnsi="Times New Roman"/>
          <w:szCs w:val="20"/>
          <w:lang w:val="ro-RO"/>
        </w:rPr>
        <w:t>”); la data prezentului, reprezentand 346.350 parti sociale, respectiv 100% din capitalul social;</w:t>
      </w:r>
    </w:p>
    <w:p w14:paraId="532EBFA4" w14:textId="77777777" w:rsidR="008811C8" w:rsidRPr="00A27D49" w:rsidRDefault="008811C8" w:rsidP="008811C8">
      <w:pPr>
        <w:pStyle w:val="Level4"/>
        <w:tabs>
          <w:tab w:val="clear" w:pos="360"/>
          <w:tab w:val="num" w:pos="1680"/>
        </w:tabs>
        <w:spacing w:after="0" w:line="294" w:lineRule="atLeast"/>
        <w:ind w:left="1680" w:hanging="420"/>
        <w:rPr>
          <w:rFonts w:ascii="Times New Roman" w:hAnsi="Times New Roman"/>
          <w:szCs w:val="20"/>
          <w:lang w:val="ro-RO"/>
        </w:rPr>
      </w:pPr>
      <w:r w:rsidRPr="00A27D49">
        <w:rPr>
          <w:rFonts w:ascii="Times New Roman" w:hAnsi="Times New Roman"/>
          <w:szCs w:val="20"/>
          <w:lang w:val="ro-RO"/>
        </w:rPr>
        <w:t>Benasque SRL, J34/28/2006, CUI 18278477 (“</w:t>
      </w:r>
      <w:r w:rsidRPr="00A27D49">
        <w:rPr>
          <w:rFonts w:ascii="Times New Roman" w:hAnsi="Times New Roman"/>
          <w:b/>
          <w:bCs w:val="0"/>
          <w:szCs w:val="20"/>
          <w:lang w:val="ro-RO"/>
        </w:rPr>
        <w:t>Benasque</w:t>
      </w:r>
      <w:r w:rsidRPr="00A27D49">
        <w:rPr>
          <w:rFonts w:ascii="Times New Roman" w:hAnsi="Times New Roman"/>
          <w:szCs w:val="20"/>
          <w:lang w:val="ro-RO"/>
        </w:rPr>
        <w:t>”); la data prezentului, reprezentand 21 de parti sociale, respectiv 95,4545% din capitalul social;</w:t>
      </w:r>
    </w:p>
    <w:p w14:paraId="437AD19E" w14:textId="77777777" w:rsidR="008811C8" w:rsidRPr="00A27D49" w:rsidRDefault="008811C8" w:rsidP="008811C8">
      <w:pPr>
        <w:pStyle w:val="Level4"/>
        <w:tabs>
          <w:tab w:val="clear" w:pos="360"/>
          <w:tab w:val="num" w:pos="1680"/>
        </w:tabs>
        <w:spacing w:after="0" w:line="294" w:lineRule="atLeast"/>
        <w:ind w:left="1680" w:hanging="420"/>
        <w:rPr>
          <w:rFonts w:ascii="Times New Roman" w:hAnsi="Times New Roman"/>
          <w:szCs w:val="20"/>
          <w:lang w:val="ro-RO"/>
        </w:rPr>
      </w:pPr>
      <w:r w:rsidRPr="00A27D49">
        <w:rPr>
          <w:rFonts w:ascii="Times New Roman" w:hAnsi="Times New Roman"/>
          <w:szCs w:val="20"/>
          <w:lang w:val="ro-RO"/>
        </w:rPr>
        <w:t>Bigmed SRL, J40/7597/2001, CUI 14167832 (“</w:t>
      </w:r>
      <w:r w:rsidRPr="00A27D49">
        <w:rPr>
          <w:rFonts w:ascii="Times New Roman" w:hAnsi="Times New Roman"/>
          <w:b/>
          <w:bCs w:val="0"/>
          <w:szCs w:val="20"/>
          <w:lang w:val="ro-RO"/>
        </w:rPr>
        <w:t>Bigmed</w:t>
      </w:r>
      <w:r w:rsidRPr="00A27D49">
        <w:rPr>
          <w:rFonts w:ascii="Times New Roman" w:hAnsi="Times New Roman"/>
          <w:szCs w:val="20"/>
          <w:lang w:val="ro-RO"/>
        </w:rPr>
        <w:t>”); la data prezentului, reprezentand 1049 parti sociale, respectiv 99,9% din capitalul social;</w:t>
      </w:r>
    </w:p>
    <w:p w14:paraId="59C86879" w14:textId="77777777" w:rsidR="008811C8" w:rsidRPr="00A27D49" w:rsidRDefault="008811C8" w:rsidP="008811C8">
      <w:pPr>
        <w:pStyle w:val="Level4"/>
        <w:tabs>
          <w:tab w:val="clear" w:pos="360"/>
          <w:tab w:val="num" w:pos="1680"/>
        </w:tabs>
        <w:spacing w:after="0" w:line="294" w:lineRule="atLeast"/>
        <w:ind w:left="1680" w:hanging="420"/>
        <w:rPr>
          <w:rFonts w:ascii="Times New Roman" w:hAnsi="Times New Roman"/>
          <w:szCs w:val="20"/>
          <w:lang w:val="ro-RO"/>
        </w:rPr>
      </w:pPr>
      <w:r w:rsidRPr="00A27D49">
        <w:rPr>
          <w:rFonts w:ascii="Times New Roman" w:hAnsi="Times New Roman"/>
          <w:szCs w:val="20"/>
          <w:lang w:val="ro-RO"/>
        </w:rPr>
        <w:t>Capriciu de Licuriciu Farm SRL, J40/2125/2005, CUI 17201610 (“</w:t>
      </w:r>
      <w:r w:rsidRPr="00A27D49">
        <w:rPr>
          <w:rFonts w:ascii="Times New Roman" w:hAnsi="Times New Roman"/>
          <w:b/>
          <w:bCs w:val="0"/>
          <w:szCs w:val="20"/>
          <w:lang w:val="ro-RO"/>
        </w:rPr>
        <w:t>Capriciu</w:t>
      </w:r>
      <w:r w:rsidRPr="00A27D49">
        <w:rPr>
          <w:rFonts w:ascii="Times New Roman" w:hAnsi="Times New Roman"/>
          <w:szCs w:val="20"/>
          <w:lang w:val="ro-RO"/>
        </w:rPr>
        <w:t>”); la data prezentului, reprezentand 29 de parti sociale, respectiv 96,66% din capitalul social;</w:t>
      </w:r>
    </w:p>
    <w:p w14:paraId="785CCE22" w14:textId="77777777" w:rsidR="008811C8" w:rsidRPr="00A27D49" w:rsidRDefault="008811C8" w:rsidP="008811C8">
      <w:pPr>
        <w:pStyle w:val="Level4"/>
        <w:tabs>
          <w:tab w:val="clear" w:pos="360"/>
          <w:tab w:val="num" w:pos="1680"/>
        </w:tabs>
        <w:spacing w:after="0" w:line="294" w:lineRule="atLeast"/>
        <w:ind w:left="1680" w:hanging="420"/>
        <w:rPr>
          <w:rFonts w:ascii="Times New Roman" w:hAnsi="Times New Roman"/>
          <w:szCs w:val="20"/>
          <w:lang w:val="ro-RO"/>
        </w:rPr>
      </w:pPr>
      <w:r w:rsidRPr="00A27D49">
        <w:rPr>
          <w:rFonts w:ascii="Times New Roman" w:hAnsi="Times New Roman"/>
          <w:szCs w:val="20"/>
          <w:lang w:val="ro-RO"/>
        </w:rPr>
        <w:t>Holde Agri Operational SRL, J40/2998/2019, CUI 40746213 (“</w:t>
      </w:r>
      <w:r w:rsidRPr="00A27D49">
        <w:rPr>
          <w:rFonts w:ascii="Times New Roman" w:hAnsi="Times New Roman"/>
          <w:b/>
          <w:bCs w:val="0"/>
          <w:szCs w:val="20"/>
          <w:lang w:val="ro-RO"/>
        </w:rPr>
        <w:t>HAO</w:t>
      </w:r>
      <w:r w:rsidRPr="00A27D49">
        <w:rPr>
          <w:rFonts w:ascii="Times New Roman" w:hAnsi="Times New Roman"/>
          <w:szCs w:val="20"/>
          <w:lang w:val="ro-RO"/>
        </w:rPr>
        <w:t>”); la data prezentului, reprezentand 4950 de parti sociale, respectiv 95,1925% din capitalul social;</w:t>
      </w:r>
    </w:p>
    <w:p w14:paraId="1B5CE8F0" w14:textId="77777777" w:rsidR="008811C8" w:rsidRPr="00A27D49" w:rsidRDefault="008811C8" w:rsidP="008811C8">
      <w:pPr>
        <w:pStyle w:val="Level4"/>
        <w:tabs>
          <w:tab w:val="clear" w:pos="360"/>
          <w:tab w:val="num" w:pos="1680"/>
        </w:tabs>
        <w:spacing w:after="0" w:line="294" w:lineRule="atLeast"/>
        <w:ind w:left="1680" w:hanging="420"/>
        <w:rPr>
          <w:rFonts w:ascii="Times New Roman" w:hAnsi="Times New Roman"/>
          <w:szCs w:val="20"/>
          <w:lang w:val="ro-RO"/>
        </w:rPr>
      </w:pPr>
      <w:r w:rsidRPr="00A27D49">
        <w:rPr>
          <w:rFonts w:ascii="Times New Roman" w:hAnsi="Times New Roman"/>
          <w:szCs w:val="20"/>
          <w:lang w:val="ro-RO"/>
        </w:rPr>
        <w:t>Inter Muntenia SRL, J34/740/2005, CUI 18184607 (“</w:t>
      </w:r>
      <w:r w:rsidRPr="00A27D49">
        <w:rPr>
          <w:rFonts w:ascii="Times New Roman" w:hAnsi="Times New Roman"/>
          <w:b/>
          <w:bCs w:val="0"/>
          <w:szCs w:val="20"/>
          <w:lang w:val="ro-RO"/>
        </w:rPr>
        <w:t>Inter Muntentia</w:t>
      </w:r>
      <w:r w:rsidRPr="00A27D49">
        <w:rPr>
          <w:rFonts w:ascii="Times New Roman" w:hAnsi="Times New Roman"/>
          <w:szCs w:val="20"/>
          <w:lang w:val="ro-RO"/>
        </w:rPr>
        <w:t>”); la data prezentului, reprezentand 21 de parti sociale, respectiv 87,49999% din capitalul social;</w:t>
      </w:r>
    </w:p>
    <w:p w14:paraId="5660F8F5" w14:textId="77777777" w:rsidR="008811C8" w:rsidRPr="00A27D49" w:rsidRDefault="008811C8" w:rsidP="008811C8">
      <w:pPr>
        <w:pStyle w:val="Level4"/>
        <w:tabs>
          <w:tab w:val="clear" w:pos="360"/>
          <w:tab w:val="num" w:pos="1680"/>
        </w:tabs>
        <w:spacing w:after="0" w:line="294" w:lineRule="atLeast"/>
        <w:ind w:left="1680" w:hanging="420"/>
        <w:rPr>
          <w:rFonts w:ascii="Times New Roman" w:hAnsi="Times New Roman"/>
          <w:szCs w:val="20"/>
          <w:lang w:val="ro-RO"/>
        </w:rPr>
      </w:pPr>
      <w:r w:rsidRPr="00A27D49">
        <w:rPr>
          <w:rFonts w:ascii="Times New Roman" w:hAnsi="Times New Roman"/>
          <w:szCs w:val="20"/>
          <w:lang w:val="ro-RO"/>
        </w:rPr>
        <w:t>Ronosca SRL, J34/30/2006, CUI 18286003 (“</w:t>
      </w:r>
      <w:r w:rsidRPr="00A27D49">
        <w:rPr>
          <w:rFonts w:ascii="Times New Roman" w:hAnsi="Times New Roman"/>
          <w:b/>
          <w:bCs w:val="0"/>
          <w:szCs w:val="20"/>
          <w:lang w:val="ro-RO"/>
        </w:rPr>
        <w:t>Ronosca</w:t>
      </w:r>
      <w:r w:rsidRPr="00A27D49">
        <w:rPr>
          <w:rFonts w:ascii="Times New Roman" w:hAnsi="Times New Roman"/>
          <w:szCs w:val="20"/>
          <w:lang w:val="ro-RO"/>
        </w:rPr>
        <w:t>”); la data prezentului, reprezentand 21 de parti sociale, respectiv 84% din capitalul social,</w:t>
      </w:r>
    </w:p>
    <w:p w14:paraId="490B552A" w14:textId="20C4565A" w:rsidR="008811C8" w:rsidRPr="00A27D49" w:rsidRDefault="003A18D3" w:rsidP="008811C8">
      <w:pPr>
        <w:pStyle w:val="Body4"/>
        <w:spacing w:after="0" w:line="294" w:lineRule="atLeast"/>
        <w:rPr>
          <w:rFonts w:ascii="Times New Roman" w:hAnsi="Times New Roman"/>
          <w:szCs w:val="20"/>
          <w:lang w:val="ro-RO"/>
        </w:rPr>
      </w:pPr>
      <w:r w:rsidRPr="00A27D49">
        <w:rPr>
          <w:rFonts w:ascii="Times New Roman" w:hAnsi="Times New Roman"/>
          <w:szCs w:val="20"/>
          <w:lang w:val="ro-RO"/>
        </w:rPr>
        <w:t xml:space="preserve"> </w:t>
      </w:r>
      <w:r w:rsidR="008811C8" w:rsidRPr="00A27D49">
        <w:rPr>
          <w:rFonts w:ascii="Times New Roman" w:hAnsi="Times New Roman"/>
          <w:szCs w:val="20"/>
          <w:lang w:val="ro-RO"/>
        </w:rPr>
        <w:t>(Agro Antran, Agro Sargadillo, Agrocom, Agro Fields, Agromixt, Benasque, Bigmed, Capriciu, HAO, Inter Muntenia, Ronosca fiind denumite in continuare “</w:t>
      </w:r>
      <w:r w:rsidR="008811C8" w:rsidRPr="00A27D49">
        <w:rPr>
          <w:rFonts w:ascii="Times New Roman" w:hAnsi="Times New Roman"/>
          <w:b/>
          <w:bCs w:val="0"/>
          <w:szCs w:val="20"/>
          <w:lang w:val="ro-RO"/>
        </w:rPr>
        <w:t>Subsidiarele HAI</w:t>
      </w:r>
      <w:r w:rsidR="008811C8" w:rsidRPr="00A27D49">
        <w:rPr>
          <w:rFonts w:ascii="Times New Roman" w:hAnsi="Times New Roman"/>
          <w:szCs w:val="20"/>
          <w:lang w:val="ro-RO"/>
        </w:rPr>
        <w:t>”)</w:t>
      </w:r>
    </w:p>
    <w:p w14:paraId="6E237C7B" w14:textId="77777777" w:rsidR="008811C8" w:rsidRPr="00A27D49" w:rsidRDefault="008811C8" w:rsidP="008811C8">
      <w:pPr>
        <w:pStyle w:val="Body3"/>
        <w:spacing w:after="0" w:line="294" w:lineRule="atLeast"/>
        <w:rPr>
          <w:rFonts w:ascii="Times New Roman" w:hAnsi="Times New Roman"/>
          <w:szCs w:val="20"/>
          <w:lang w:val="ro-RO"/>
        </w:rPr>
      </w:pPr>
      <w:r w:rsidRPr="00A27D49">
        <w:rPr>
          <w:rFonts w:ascii="Times New Roman" w:hAnsi="Times New Roman"/>
          <w:szCs w:val="20"/>
          <w:lang w:val="ro-RO"/>
        </w:rPr>
        <w:t>precum si asupra oricaror drepturi accesorii acestora, fructe si produse ale acestora (“</w:t>
      </w:r>
      <w:r w:rsidRPr="00A27D49">
        <w:rPr>
          <w:rFonts w:ascii="Times New Roman" w:hAnsi="Times New Roman"/>
          <w:b/>
          <w:bCs w:val="0"/>
          <w:szCs w:val="20"/>
          <w:lang w:val="ro-RO"/>
        </w:rPr>
        <w:t>Ipotecile pe Partile Sociale HAI</w:t>
      </w:r>
      <w:r w:rsidRPr="00A27D49">
        <w:rPr>
          <w:rFonts w:ascii="Times New Roman" w:hAnsi="Times New Roman"/>
          <w:szCs w:val="20"/>
          <w:lang w:val="ro-RO"/>
        </w:rPr>
        <w:t>”).</w:t>
      </w:r>
    </w:p>
    <w:p w14:paraId="626B6887" w14:textId="47A91293" w:rsidR="008811C8" w:rsidRPr="00A27D49" w:rsidRDefault="008811C8" w:rsidP="003A18D3">
      <w:pPr>
        <w:pStyle w:val="Alpha1"/>
        <w:numPr>
          <w:ilvl w:val="0"/>
          <w:numId w:val="27"/>
        </w:numPr>
        <w:spacing w:after="0" w:line="294" w:lineRule="atLeast"/>
        <w:rPr>
          <w:rFonts w:ascii="Times New Roman" w:hAnsi="Times New Roman"/>
          <w:szCs w:val="20"/>
          <w:lang w:val="ro-RO"/>
        </w:rPr>
      </w:pPr>
      <w:r w:rsidRPr="00A27D49">
        <w:rPr>
          <w:rFonts w:ascii="Times New Roman" w:hAnsi="Times New Roman"/>
          <w:szCs w:val="20"/>
          <w:lang w:val="ro-RO"/>
        </w:rPr>
        <w:t>unul sau mai multe contracte de ipoteca mobiliara asupra universalitatii bunurilor mobile prezente si viitoare ale Societatii (inclusiv, fara a se limita la, conturi curente, creante comerciale, stocuri, echipamente (inclusiv echipamente viitoare care vor fi achizitionate din sumele de bani puse la dispozitie prin Contractul de Facilitati de Credit), utilaje, mijloace de transport, drepturi din polite de asigurare) (“</w:t>
      </w:r>
      <w:r w:rsidRPr="00A27D49">
        <w:rPr>
          <w:rFonts w:ascii="Times New Roman" w:hAnsi="Times New Roman"/>
          <w:b/>
          <w:bCs/>
          <w:szCs w:val="20"/>
          <w:lang w:val="ro-RO"/>
        </w:rPr>
        <w:t>Ipotecile asupra Universalitatii HAI</w:t>
      </w:r>
      <w:r w:rsidRPr="00A27D49">
        <w:rPr>
          <w:rFonts w:ascii="Times New Roman" w:hAnsi="Times New Roman"/>
          <w:szCs w:val="20"/>
          <w:lang w:val="ro-RO"/>
        </w:rPr>
        <w:t xml:space="preserve">”); </w:t>
      </w:r>
    </w:p>
    <w:p w14:paraId="4D95E7F9" w14:textId="3C3A7462" w:rsidR="008811C8" w:rsidRPr="00A27D49" w:rsidRDefault="008811C8" w:rsidP="003A18D3">
      <w:pPr>
        <w:pStyle w:val="Alpha1"/>
        <w:numPr>
          <w:ilvl w:val="0"/>
          <w:numId w:val="27"/>
        </w:numPr>
        <w:spacing w:after="0" w:line="294" w:lineRule="atLeast"/>
        <w:rPr>
          <w:rFonts w:ascii="Times New Roman" w:hAnsi="Times New Roman"/>
          <w:szCs w:val="20"/>
          <w:lang w:val="ro-RO"/>
        </w:rPr>
      </w:pPr>
      <w:r w:rsidRPr="00A27D49">
        <w:rPr>
          <w:rFonts w:ascii="Times New Roman" w:hAnsi="Times New Roman"/>
          <w:szCs w:val="20"/>
          <w:lang w:val="ro-RO"/>
        </w:rPr>
        <w:t>unul sau mai multe contracte de ipoteca imobiliara prin care se constituie o ipoteca asupra tuturor bunurilor imobile, terenuri si cladiri, ale Societatii, impreuna cu interdictiile obisnuite pentru astfel de contracte de ipoteca (“</w:t>
      </w:r>
      <w:r w:rsidRPr="00A27D49">
        <w:rPr>
          <w:rFonts w:ascii="Times New Roman" w:hAnsi="Times New Roman"/>
          <w:b/>
          <w:bCs/>
          <w:szCs w:val="20"/>
          <w:lang w:val="ro-RO"/>
        </w:rPr>
        <w:t>Ipoteca asupra Imobilelor HAI</w:t>
      </w:r>
      <w:r w:rsidRPr="00A27D49">
        <w:rPr>
          <w:rFonts w:ascii="Times New Roman" w:hAnsi="Times New Roman"/>
          <w:szCs w:val="20"/>
          <w:lang w:val="ro-RO"/>
        </w:rPr>
        <w:t>” impreuna cu Ipotecile pe Partile Sociale HAI si cu Ipotecile asupra Universalitatii HAI, denumite in continuare “</w:t>
      </w:r>
      <w:r w:rsidRPr="00A27D49">
        <w:rPr>
          <w:rFonts w:ascii="Times New Roman" w:hAnsi="Times New Roman"/>
          <w:b/>
          <w:bCs/>
          <w:szCs w:val="20"/>
          <w:lang w:val="ro-RO"/>
        </w:rPr>
        <w:t>Contractele de Ipoteca HAI</w:t>
      </w:r>
      <w:r w:rsidRPr="00A27D49">
        <w:rPr>
          <w:rFonts w:ascii="Times New Roman" w:hAnsi="Times New Roman"/>
          <w:szCs w:val="20"/>
          <w:lang w:val="ro-RO"/>
        </w:rPr>
        <w:t xml:space="preserve">”); </w:t>
      </w:r>
    </w:p>
    <w:p w14:paraId="0AF108A3" w14:textId="77777777" w:rsidR="008811C8" w:rsidRPr="00A27D49" w:rsidRDefault="008811C8" w:rsidP="003A18D3">
      <w:pPr>
        <w:pStyle w:val="Alpha1"/>
        <w:numPr>
          <w:ilvl w:val="0"/>
          <w:numId w:val="27"/>
        </w:numPr>
        <w:spacing w:after="0" w:line="294" w:lineRule="atLeast"/>
        <w:rPr>
          <w:rFonts w:ascii="Times New Roman" w:hAnsi="Times New Roman"/>
          <w:szCs w:val="20"/>
          <w:lang w:val="ro-RO"/>
        </w:rPr>
      </w:pPr>
      <w:r w:rsidRPr="00A27D49">
        <w:rPr>
          <w:rFonts w:ascii="Times New Roman" w:hAnsi="Times New Roman"/>
          <w:szCs w:val="20"/>
          <w:lang w:val="ro-RO"/>
        </w:rPr>
        <w:t>cesiunea drepturilor din politele de asigurare aferente tuturor bunurilor aduse in garantie prin contractele mai sus mentionate (“</w:t>
      </w:r>
      <w:r w:rsidRPr="00A27D49">
        <w:rPr>
          <w:rFonts w:ascii="Times New Roman" w:hAnsi="Times New Roman"/>
          <w:b/>
          <w:bCs/>
          <w:szCs w:val="20"/>
          <w:lang w:val="ro-RO"/>
        </w:rPr>
        <w:t>Cesiunea Politelor HAI</w:t>
      </w:r>
      <w:r w:rsidRPr="00A27D49">
        <w:rPr>
          <w:rFonts w:ascii="Times New Roman" w:hAnsi="Times New Roman"/>
          <w:szCs w:val="20"/>
          <w:lang w:val="ro-RO"/>
        </w:rPr>
        <w:t>” );</w:t>
      </w:r>
    </w:p>
    <w:p w14:paraId="77A70D07" w14:textId="77777777" w:rsidR="008811C8" w:rsidRPr="00A27D49" w:rsidRDefault="008811C8" w:rsidP="008811C8">
      <w:pPr>
        <w:pStyle w:val="Listparagraf"/>
        <w:spacing w:after="0" w:line="294" w:lineRule="atLeast"/>
        <w:ind w:left="502"/>
        <w:rPr>
          <w:rFonts w:ascii="Times New Roman" w:hAnsi="Times New Roman"/>
          <w:sz w:val="20"/>
          <w:szCs w:val="20"/>
          <w:lang w:val="ro-RO"/>
        </w:rPr>
      </w:pPr>
    </w:p>
    <w:p w14:paraId="50602C46" w14:textId="77777777" w:rsidR="00022784" w:rsidRPr="00A27D49" w:rsidRDefault="00022784" w:rsidP="008811C8">
      <w:pPr>
        <w:shd w:val="clear" w:color="auto" w:fill="FFFFFF"/>
        <w:spacing w:line="294" w:lineRule="atLeast"/>
        <w:ind w:left="567"/>
        <w:jc w:val="both"/>
        <w:rPr>
          <w:lang w:val="ro-RO"/>
        </w:rPr>
      </w:pPr>
      <w:r w:rsidRPr="00A27D49">
        <w:rPr>
          <w:lang w:val="ro-RO"/>
        </w:rPr>
        <w:t>În varianta de hotărâre propusă de Administratorul Unic al Societății</w:t>
      </w:r>
    </w:p>
    <w:p w14:paraId="148F5BD0" w14:textId="77777777" w:rsidR="00022784" w:rsidRPr="00A27D49" w:rsidRDefault="00022784" w:rsidP="008811C8">
      <w:pPr>
        <w:shd w:val="clear" w:color="auto" w:fill="FFFFFF"/>
        <w:tabs>
          <w:tab w:val="left" w:pos="245"/>
        </w:tabs>
        <w:spacing w:line="294" w:lineRule="atLeast"/>
        <w:ind w:left="567"/>
        <w:jc w:val="both"/>
        <w:rPr>
          <w:lang w:val="ro-RO"/>
        </w:rPr>
      </w:pPr>
      <w:r w:rsidRPr="00A27D49">
        <w:rPr>
          <w:lang w:val="ro-RO"/>
        </w:rPr>
        <w:t>Pentru ⁪</w:t>
      </w:r>
      <w:r w:rsidRPr="00A27D49">
        <w:rPr>
          <w:b/>
          <w:bCs/>
          <w:lang w:val="ro-RO"/>
        </w:rPr>
        <w:tab/>
      </w:r>
      <w:r w:rsidRPr="00A27D49">
        <w:rPr>
          <w:bCs/>
          <w:lang w:val="ro-RO"/>
        </w:rPr>
        <w:t>Î</w:t>
      </w:r>
      <w:r w:rsidRPr="00A27D49">
        <w:rPr>
          <w:lang w:val="ro-RO"/>
        </w:rPr>
        <w:t>mpotrivă ⁪</w:t>
      </w:r>
      <w:r w:rsidRPr="00A27D49">
        <w:rPr>
          <w:b/>
          <w:bCs/>
          <w:lang w:val="ro-RO"/>
        </w:rPr>
        <w:tab/>
      </w:r>
      <w:r w:rsidRPr="00A27D49">
        <w:rPr>
          <w:lang w:val="ro-RO"/>
        </w:rPr>
        <w:t>Abținere ⁪</w:t>
      </w:r>
    </w:p>
    <w:p w14:paraId="5AC200FE" w14:textId="77777777" w:rsidR="00022784" w:rsidRPr="00A27D49" w:rsidRDefault="00022784" w:rsidP="008811C8">
      <w:pPr>
        <w:shd w:val="clear" w:color="auto" w:fill="FFFFFF"/>
        <w:tabs>
          <w:tab w:val="left" w:pos="245"/>
        </w:tabs>
        <w:spacing w:line="294" w:lineRule="atLeast"/>
        <w:ind w:left="567"/>
        <w:jc w:val="both"/>
        <w:rPr>
          <w:lang w:val="ro-RO"/>
        </w:rPr>
      </w:pPr>
    </w:p>
    <w:p w14:paraId="0A50D182" w14:textId="77777777" w:rsidR="008811C8" w:rsidRPr="00A27D49" w:rsidRDefault="008811C8" w:rsidP="008811C8">
      <w:pPr>
        <w:pStyle w:val="Listparagraf"/>
        <w:spacing w:after="0" w:line="294" w:lineRule="atLeast"/>
        <w:rPr>
          <w:rFonts w:ascii="Times New Roman" w:hAnsi="Times New Roman"/>
          <w:sz w:val="20"/>
          <w:szCs w:val="20"/>
          <w:lang w:val="ro-RO"/>
        </w:rPr>
      </w:pPr>
    </w:p>
    <w:p w14:paraId="59821ED9" w14:textId="592C7962" w:rsidR="008811C8" w:rsidRPr="00A27D49" w:rsidRDefault="008811C8" w:rsidP="008811C8">
      <w:pPr>
        <w:pStyle w:val="Listparagraf"/>
        <w:numPr>
          <w:ilvl w:val="1"/>
          <w:numId w:val="1"/>
        </w:numPr>
        <w:tabs>
          <w:tab w:val="clear" w:pos="360"/>
          <w:tab w:val="num" w:pos="567"/>
        </w:tabs>
        <w:spacing w:after="0" w:line="294" w:lineRule="atLeast"/>
        <w:ind w:left="567" w:hanging="567"/>
        <w:jc w:val="both"/>
        <w:rPr>
          <w:rFonts w:ascii="Times New Roman" w:hAnsi="Times New Roman"/>
          <w:b/>
          <w:sz w:val="20"/>
          <w:szCs w:val="20"/>
          <w:lang w:val="ro-RO"/>
        </w:rPr>
      </w:pPr>
      <w:r w:rsidRPr="00A27D49">
        <w:rPr>
          <w:rFonts w:ascii="Times New Roman" w:hAnsi="Times New Roman"/>
          <w:b/>
          <w:sz w:val="20"/>
          <w:szCs w:val="20"/>
          <w:lang w:val="ro-RO"/>
        </w:rPr>
        <w:t>Aprobarea negocierii, semnarii, incheierii si ducerii la indeplinire a, precum si a termenilor si conditiilor, oricarui alt Document de Finantare (astfel cum acest termen va fi definit in Contractul de Facilitati de Credit), inclusiv orice certificat de conformitate, scrisoare de comision, document pentru acoperirea riscurilor (</w:t>
      </w:r>
      <w:r w:rsidRPr="00A27D49">
        <w:rPr>
          <w:rFonts w:ascii="Times New Roman" w:hAnsi="Times New Roman"/>
          <w:b/>
          <w:i/>
          <w:sz w:val="20"/>
          <w:szCs w:val="20"/>
          <w:lang w:val="ro-RO"/>
        </w:rPr>
        <w:t>hedging</w:t>
      </w:r>
      <w:r w:rsidRPr="00A27D49">
        <w:rPr>
          <w:rFonts w:ascii="Times New Roman" w:hAnsi="Times New Roman"/>
          <w:b/>
          <w:sz w:val="20"/>
          <w:szCs w:val="20"/>
          <w:lang w:val="ro-RO"/>
        </w:rPr>
        <w:t>), cerere de tragere si orice alt document care ar putea fi desemnat ca un Document de Finantare de catre Partile Finantatoare si Societate.</w:t>
      </w:r>
    </w:p>
    <w:p w14:paraId="6FE654A1" w14:textId="77777777" w:rsidR="008811C8" w:rsidRPr="00A27D49" w:rsidRDefault="008811C8" w:rsidP="008811C8">
      <w:pPr>
        <w:pStyle w:val="Listparagraf"/>
        <w:spacing w:after="0" w:line="294" w:lineRule="atLeast"/>
        <w:ind w:left="502"/>
        <w:rPr>
          <w:rFonts w:ascii="Times New Roman" w:hAnsi="Times New Roman"/>
          <w:sz w:val="20"/>
          <w:szCs w:val="20"/>
          <w:lang w:val="ro-RO"/>
        </w:rPr>
      </w:pPr>
    </w:p>
    <w:p w14:paraId="7249909B" w14:textId="77777777" w:rsidR="008811C8" w:rsidRPr="00A27D49" w:rsidRDefault="008811C8" w:rsidP="008811C8">
      <w:pPr>
        <w:shd w:val="clear" w:color="auto" w:fill="FFFFFF"/>
        <w:spacing w:line="294" w:lineRule="atLeast"/>
        <w:ind w:left="567"/>
        <w:jc w:val="both"/>
        <w:rPr>
          <w:lang w:val="ro-RO"/>
        </w:rPr>
      </w:pPr>
      <w:r w:rsidRPr="00A27D49">
        <w:rPr>
          <w:lang w:val="ro-RO"/>
        </w:rPr>
        <w:t>În varianta de hotărâre propusă de Administratorul Unic al Societății</w:t>
      </w:r>
    </w:p>
    <w:p w14:paraId="60A88583" w14:textId="22AA6D07" w:rsidR="008811C8" w:rsidRPr="000E17ED" w:rsidRDefault="008811C8" w:rsidP="000E17ED">
      <w:pPr>
        <w:shd w:val="clear" w:color="auto" w:fill="FFFFFF"/>
        <w:tabs>
          <w:tab w:val="left" w:pos="245"/>
        </w:tabs>
        <w:spacing w:line="294" w:lineRule="atLeast"/>
        <w:ind w:left="567"/>
        <w:jc w:val="both"/>
        <w:rPr>
          <w:lang w:val="ro-RO"/>
        </w:rPr>
      </w:pPr>
      <w:r w:rsidRPr="00A27D49">
        <w:rPr>
          <w:lang w:val="ro-RO"/>
        </w:rPr>
        <w:t>Pentru ⁪</w:t>
      </w:r>
      <w:r w:rsidRPr="00A27D49">
        <w:rPr>
          <w:b/>
          <w:bCs/>
          <w:lang w:val="ro-RO"/>
        </w:rPr>
        <w:tab/>
      </w:r>
      <w:r w:rsidRPr="00A27D49">
        <w:rPr>
          <w:bCs/>
          <w:lang w:val="ro-RO"/>
        </w:rPr>
        <w:t>Î</w:t>
      </w:r>
      <w:r w:rsidRPr="00A27D49">
        <w:rPr>
          <w:lang w:val="ro-RO"/>
        </w:rPr>
        <w:t>mpotrivă ⁪</w:t>
      </w:r>
      <w:r w:rsidRPr="00A27D49">
        <w:rPr>
          <w:b/>
          <w:bCs/>
          <w:lang w:val="ro-RO"/>
        </w:rPr>
        <w:tab/>
      </w:r>
      <w:r w:rsidRPr="00A27D49">
        <w:rPr>
          <w:lang w:val="ro-RO"/>
        </w:rPr>
        <w:t>Abținere ⁪</w:t>
      </w:r>
    </w:p>
    <w:p w14:paraId="50C5C6D2" w14:textId="77777777" w:rsidR="008811C8" w:rsidRPr="00A27D49" w:rsidRDefault="008811C8" w:rsidP="008811C8">
      <w:pPr>
        <w:pStyle w:val="Listparagraf"/>
        <w:spacing w:after="0" w:line="294" w:lineRule="atLeast"/>
        <w:rPr>
          <w:rFonts w:ascii="Times New Roman" w:hAnsi="Times New Roman"/>
          <w:sz w:val="20"/>
          <w:szCs w:val="20"/>
          <w:lang w:val="ro-RO"/>
        </w:rPr>
      </w:pPr>
    </w:p>
    <w:p w14:paraId="4E693DA8" w14:textId="3DF8B907" w:rsidR="008811C8" w:rsidRPr="00A27D49" w:rsidRDefault="008811C8" w:rsidP="008811C8">
      <w:pPr>
        <w:pStyle w:val="Listparagraf"/>
        <w:numPr>
          <w:ilvl w:val="1"/>
          <w:numId w:val="1"/>
        </w:numPr>
        <w:tabs>
          <w:tab w:val="clear" w:pos="360"/>
          <w:tab w:val="num" w:pos="567"/>
        </w:tabs>
        <w:spacing w:after="0" w:line="294" w:lineRule="atLeast"/>
        <w:ind w:left="567" w:hanging="567"/>
        <w:jc w:val="both"/>
        <w:rPr>
          <w:rFonts w:ascii="Times New Roman" w:hAnsi="Times New Roman"/>
          <w:b/>
          <w:sz w:val="20"/>
          <w:szCs w:val="20"/>
          <w:lang w:val="ro-RO"/>
        </w:rPr>
      </w:pPr>
      <w:r w:rsidRPr="00A27D49">
        <w:rPr>
          <w:rFonts w:ascii="Times New Roman" w:hAnsi="Times New Roman"/>
          <w:b/>
          <w:sz w:val="20"/>
          <w:szCs w:val="20"/>
          <w:lang w:val="ro-RO"/>
        </w:rPr>
        <w:t xml:space="preserve">Aprobarea negocierii, semnarii, incheierii si ducerii la indeplinire a, oricaror alte documente, notificari, certificate care urmeaza sa fie emise sau semnate de catre Societate si/sau reprezentantii acesteia in baza sau in legatura cu Documentele de Finantare (incluzand documentele mentionate la </w:t>
      </w:r>
      <w:r w:rsidRPr="004B0018">
        <w:rPr>
          <w:rFonts w:ascii="Times New Roman" w:hAnsi="Times New Roman"/>
          <w:b/>
          <w:sz w:val="20"/>
          <w:szCs w:val="20"/>
          <w:lang w:val="ro-RO"/>
        </w:rPr>
        <w:t>punctele 6-9), precum</w:t>
      </w:r>
      <w:r w:rsidRPr="00A27D49">
        <w:rPr>
          <w:rFonts w:ascii="Times New Roman" w:hAnsi="Times New Roman"/>
          <w:b/>
          <w:sz w:val="20"/>
          <w:szCs w:val="20"/>
          <w:lang w:val="ro-RO"/>
        </w:rPr>
        <w:t xml:space="preserve"> si indeplinirea oricaror si tuturor celorlalte formalitati care sunt necesare, recomandabile si oportune pentru a face ca aceste documente sa fie pe deplin valabile, obligatorii si susceptibile de punere in executare silita;</w:t>
      </w:r>
    </w:p>
    <w:p w14:paraId="09DF1983" w14:textId="676049D0" w:rsidR="008811C8" w:rsidRPr="00A27D49" w:rsidRDefault="008811C8" w:rsidP="008811C8">
      <w:pPr>
        <w:pStyle w:val="Listparagraf"/>
        <w:spacing w:after="0" w:line="294" w:lineRule="atLeast"/>
        <w:ind w:left="567"/>
        <w:jc w:val="both"/>
        <w:rPr>
          <w:rFonts w:ascii="Times New Roman" w:hAnsi="Times New Roman"/>
          <w:b/>
          <w:sz w:val="20"/>
          <w:szCs w:val="20"/>
          <w:lang w:val="ro-RO"/>
        </w:rPr>
      </w:pPr>
      <w:r w:rsidRPr="00A27D49">
        <w:rPr>
          <w:rFonts w:ascii="Times New Roman" w:hAnsi="Times New Roman"/>
          <w:sz w:val="20"/>
          <w:szCs w:val="20"/>
          <w:lang w:val="ro-RO"/>
        </w:rPr>
        <w:t>(oricare si toate documentele listate la punctele 6-9 de mai sus fiind denumite in mod colectiv</w:t>
      </w:r>
      <w:r w:rsidRPr="00A27D49">
        <w:rPr>
          <w:rFonts w:ascii="Times New Roman" w:hAnsi="Times New Roman"/>
          <w:b/>
          <w:sz w:val="20"/>
          <w:szCs w:val="20"/>
          <w:lang w:val="ro-RO"/>
        </w:rPr>
        <w:t xml:space="preserve"> “Documentele HAI”</w:t>
      </w:r>
      <w:r w:rsidRPr="00A27D49">
        <w:rPr>
          <w:rFonts w:ascii="Times New Roman" w:hAnsi="Times New Roman"/>
          <w:sz w:val="20"/>
          <w:szCs w:val="20"/>
          <w:lang w:val="ro-RO"/>
        </w:rPr>
        <w:t>).</w:t>
      </w:r>
    </w:p>
    <w:p w14:paraId="366F27EE" w14:textId="77777777" w:rsidR="008811C8" w:rsidRPr="00A27D49" w:rsidRDefault="008811C8" w:rsidP="008811C8">
      <w:pPr>
        <w:pStyle w:val="Listparagraf"/>
        <w:spacing w:after="0" w:line="294" w:lineRule="atLeast"/>
        <w:ind w:left="502"/>
        <w:rPr>
          <w:rFonts w:ascii="Times New Roman" w:hAnsi="Times New Roman"/>
          <w:sz w:val="20"/>
          <w:szCs w:val="20"/>
          <w:lang w:val="ro-RO"/>
        </w:rPr>
      </w:pPr>
    </w:p>
    <w:p w14:paraId="615B9D64" w14:textId="77777777" w:rsidR="008811C8" w:rsidRPr="00A27D49" w:rsidRDefault="008811C8" w:rsidP="008811C8">
      <w:pPr>
        <w:shd w:val="clear" w:color="auto" w:fill="FFFFFF"/>
        <w:spacing w:line="294" w:lineRule="atLeast"/>
        <w:ind w:left="567"/>
        <w:jc w:val="both"/>
        <w:rPr>
          <w:lang w:val="ro-RO"/>
        </w:rPr>
      </w:pPr>
      <w:r w:rsidRPr="00A27D49">
        <w:rPr>
          <w:lang w:val="ro-RO"/>
        </w:rPr>
        <w:t>În varianta de hotărâre propusă de Administratorul Unic al Societății</w:t>
      </w:r>
    </w:p>
    <w:p w14:paraId="12B1ED8E" w14:textId="77777777" w:rsidR="008811C8" w:rsidRPr="00A27D49" w:rsidRDefault="008811C8" w:rsidP="008811C8">
      <w:pPr>
        <w:shd w:val="clear" w:color="auto" w:fill="FFFFFF"/>
        <w:tabs>
          <w:tab w:val="left" w:pos="245"/>
        </w:tabs>
        <w:spacing w:line="294" w:lineRule="atLeast"/>
        <w:ind w:left="567"/>
        <w:jc w:val="both"/>
        <w:rPr>
          <w:lang w:val="ro-RO"/>
        </w:rPr>
      </w:pPr>
      <w:r w:rsidRPr="00A27D49">
        <w:rPr>
          <w:lang w:val="ro-RO"/>
        </w:rPr>
        <w:t>Pentru ⁪</w:t>
      </w:r>
      <w:r w:rsidRPr="00A27D49">
        <w:rPr>
          <w:b/>
          <w:bCs/>
          <w:lang w:val="ro-RO"/>
        </w:rPr>
        <w:tab/>
      </w:r>
      <w:r w:rsidRPr="00A27D49">
        <w:rPr>
          <w:bCs/>
          <w:lang w:val="ro-RO"/>
        </w:rPr>
        <w:t>Î</w:t>
      </w:r>
      <w:r w:rsidRPr="00A27D49">
        <w:rPr>
          <w:lang w:val="ro-RO"/>
        </w:rPr>
        <w:t>mpotrivă ⁪</w:t>
      </w:r>
      <w:r w:rsidRPr="00A27D49">
        <w:rPr>
          <w:b/>
          <w:bCs/>
          <w:lang w:val="ro-RO"/>
        </w:rPr>
        <w:tab/>
      </w:r>
      <w:r w:rsidRPr="00A27D49">
        <w:rPr>
          <w:lang w:val="ro-RO"/>
        </w:rPr>
        <w:t>Abținere ⁪</w:t>
      </w:r>
    </w:p>
    <w:p w14:paraId="7072F06D" w14:textId="77777777" w:rsidR="008811C8" w:rsidRPr="00A27D49" w:rsidRDefault="008811C8" w:rsidP="008811C8">
      <w:pPr>
        <w:pStyle w:val="Listparagraf"/>
        <w:spacing w:after="0" w:line="294" w:lineRule="atLeast"/>
        <w:rPr>
          <w:rFonts w:ascii="Times New Roman" w:hAnsi="Times New Roman"/>
          <w:sz w:val="20"/>
          <w:szCs w:val="20"/>
          <w:lang w:val="ro-RO"/>
        </w:rPr>
      </w:pPr>
    </w:p>
    <w:p w14:paraId="6ECAACD1" w14:textId="1A722FDC" w:rsidR="008811C8" w:rsidRPr="00A45399" w:rsidRDefault="008811C8" w:rsidP="00A45399">
      <w:pPr>
        <w:pStyle w:val="Listparagraf"/>
        <w:numPr>
          <w:ilvl w:val="1"/>
          <w:numId w:val="1"/>
        </w:numPr>
        <w:tabs>
          <w:tab w:val="clear" w:pos="360"/>
          <w:tab w:val="num" w:pos="567"/>
        </w:tabs>
        <w:spacing w:after="0" w:line="294" w:lineRule="atLeast"/>
        <w:ind w:left="567" w:hanging="567"/>
        <w:jc w:val="both"/>
        <w:rPr>
          <w:rFonts w:ascii="Times New Roman" w:hAnsi="Times New Roman"/>
          <w:b/>
          <w:sz w:val="20"/>
          <w:szCs w:val="20"/>
          <w:lang w:val="ro-RO"/>
        </w:rPr>
      </w:pPr>
      <w:r w:rsidRPr="00A45399">
        <w:rPr>
          <w:rFonts w:ascii="Times New Roman" w:hAnsi="Times New Roman"/>
          <w:b/>
          <w:sz w:val="20"/>
          <w:szCs w:val="20"/>
          <w:lang w:val="ro-RO"/>
        </w:rPr>
        <w:t>Aprobarea imputer</w:t>
      </w:r>
      <w:r w:rsidR="00A45399" w:rsidRPr="00A45399">
        <w:rPr>
          <w:rFonts w:ascii="Times New Roman" w:hAnsi="Times New Roman"/>
          <w:b/>
          <w:sz w:val="20"/>
          <w:szCs w:val="20"/>
          <w:lang w:val="ro-RO"/>
        </w:rPr>
        <w:t xml:space="preserve">nicirii </w:t>
      </w:r>
      <w:r w:rsidRPr="00A45399">
        <w:rPr>
          <w:rFonts w:ascii="Times New Roman" w:hAnsi="Times New Roman"/>
          <w:b/>
          <w:sz w:val="20"/>
          <w:szCs w:val="20"/>
          <w:lang w:val="ro-RO"/>
        </w:rPr>
        <w:t>administratorului unic, HOLDE AGRI MANAGEMENT S.R.L., și</w:t>
      </w:r>
      <w:r w:rsidRPr="00A45399">
        <w:rPr>
          <w:rFonts w:ascii="Times New Roman" w:hAnsi="Times New Roman"/>
          <w:b/>
          <w:bCs/>
          <w:sz w:val="20"/>
          <w:szCs w:val="20"/>
          <w:lang w:val="ro-RO"/>
        </w:rPr>
        <w:t xml:space="preserve"> a reprezentantului permanent al acestuia, Dl</w:t>
      </w:r>
      <w:r w:rsidRPr="00A45399">
        <w:rPr>
          <w:rFonts w:ascii="Times New Roman" w:hAnsi="Times New Roman"/>
          <w:b/>
          <w:sz w:val="20"/>
          <w:szCs w:val="20"/>
          <w:lang w:val="ro-RO"/>
        </w:rPr>
        <w:t xml:space="preserve"> Iulian–Florentin Cîrciumaru ca imputernicit al Societatii</w:t>
      </w:r>
      <w:r w:rsidR="00A45399">
        <w:rPr>
          <w:rFonts w:ascii="Times New Roman" w:hAnsi="Times New Roman"/>
          <w:b/>
          <w:sz w:val="20"/>
          <w:szCs w:val="20"/>
          <w:lang w:val="ro-RO"/>
        </w:rPr>
        <w:t xml:space="preserve"> </w:t>
      </w:r>
      <w:r w:rsidRPr="00A45399">
        <w:rPr>
          <w:rFonts w:ascii="Times New Roman" w:hAnsi="Times New Roman"/>
          <w:b/>
          <w:sz w:val="20"/>
          <w:szCs w:val="20"/>
          <w:lang w:val="ro-RO"/>
        </w:rPr>
        <w:t>(“Imputernicit</w:t>
      </w:r>
      <w:r w:rsidR="00A45399">
        <w:rPr>
          <w:rFonts w:ascii="Times New Roman" w:hAnsi="Times New Roman"/>
          <w:b/>
          <w:sz w:val="20"/>
          <w:szCs w:val="20"/>
          <w:lang w:val="ro-RO"/>
        </w:rPr>
        <w:t>ul</w:t>
      </w:r>
      <w:r w:rsidRPr="00A45399">
        <w:rPr>
          <w:rFonts w:ascii="Times New Roman" w:hAnsi="Times New Roman"/>
          <w:b/>
          <w:sz w:val="20"/>
          <w:szCs w:val="20"/>
          <w:lang w:val="ro-RO"/>
        </w:rPr>
        <w:t>”), in numele si pe seama acesteia, sa intreprinda orice masuri legale si sa duca la indeplinire orice actiuni pentru negocierea si semnarea Documentelor de catre Societate, precum si pentru participarea la adunarile generale ale asociatilor Subsidarelor HAI, mentionate la punctul 11 de mai jos, si a semna hotararile fiecareia dintre acestea.</w:t>
      </w:r>
    </w:p>
    <w:p w14:paraId="7054B0FA" w14:textId="0570FB08" w:rsidR="008811C8" w:rsidRPr="00A27D49" w:rsidRDefault="008811C8" w:rsidP="008811C8">
      <w:pPr>
        <w:pStyle w:val="Body2"/>
        <w:spacing w:after="0" w:line="294" w:lineRule="atLeast"/>
        <w:rPr>
          <w:rFonts w:ascii="Times New Roman" w:hAnsi="Times New Roman"/>
          <w:szCs w:val="20"/>
          <w:lang w:val="ro-RO"/>
        </w:rPr>
      </w:pPr>
      <w:r w:rsidRPr="00A27D49">
        <w:rPr>
          <w:rFonts w:ascii="Times New Roman" w:hAnsi="Times New Roman"/>
          <w:szCs w:val="20"/>
          <w:lang w:val="ro-RO"/>
        </w:rPr>
        <w:t>In scopul indeplinirii mandatului acordat, Imputernicit</w:t>
      </w:r>
      <w:r w:rsidR="00A45399">
        <w:rPr>
          <w:rFonts w:ascii="Times New Roman" w:hAnsi="Times New Roman"/>
          <w:szCs w:val="20"/>
          <w:lang w:val="ro-RO"/>
        </w:rPr>
        <w:t>ul</w:t>
      </w:r>
      <w:r w:rsidRPr="00A27D49">
        <w:rPr>
          <w:rFonts w:ascii="Times New Roman" w:hAnsi="Times New Roman"/>
          <w:szCs w:val="20"/>
          <w:lang w:val="ro-RO"/>
        </w:rPr>
        <w:t xml:space="preserve"> va avea putere si autoritate deplina sa:</w:t>
      </w:r>
    </w:p>
    <w:p w14:paraId="7C166C1D" w14:textId="77777777" w:rsidR="008811C8" w:rsidRPr="00A27D49" w:rsidRDefault="008811C8" w:rsidP="008811C8">
      <w:pPr>
        <w:pStyle w:val="Body2"/>
        <w:numPr>
          <w:ilvl w:val="0"/>
          <w:numId w:val="11"/>
        </w:numPr>
        <w:spacing w:after="0" w:line="294" w:lineRule="atLeast"/>
        <w:rPr>
          <w:rFonts w:ascii="Times New Roman" w:hAnsi="Times New Roman"/>
          <w:szCs w:val="20"/>
          <w:lang w:val="ro-RO"/>
        </w:rPr>
      </w:pPr>
      <w:r w:rsidRPr="00A27D49">
        <w:rPr>
          <w:rFonts w:ascii="Times New Roman" w:hAnsi="Times New Roman"/>
          <w:szCs w:val="20"/>
          <w:lang w:val="ro-RO"/>
        </w:rPr>
        <w:t>negocieze, semneze, modifice si sa stabileasca termenii (la deplina sa discretie), sa incheie in numele si pe seama Societatii toate Documentele HAI, inclusiv, fara a se limita la, Contractul de Facilitati de Credit, Contractele de Ipoteca HAI, Cesiunea Politelor HAI, orice certificat de conformitate, scrisoare de comision, document pentru acoperirea riscurilor (</w:t>
      </w:r>
      <w:r w:rsidRPr="00A27D49">
        <w:rPr>
          <w:rFonts w:ascii="Times New Roman" w:hAnsi="Times New Roman"/>
          <w:i/>
          <w:iCs/>
          <w:szCs w:val="20"/>
          <w:lang w:val="ro-RO"/>
        </w:rPr>
        <w:t>hedging</w:t>
      </w:r>
      <w:r w:rsidRPr="00A27D49">
        <w:rPr>
          <w:rFonts w:ascii="Times New Roman" w:hAnsi="Times New Roman"/>
          <w:szCs w:val="20"/>
          <w:lang w:val="ro-RO"/>
        </w:rPr>
        <w:t>), cerere de tragere si orice alt document care ar putea fi desemnat ca un Document de Finantare de catre Partile Finantatoare si Societate;</w:t>
      </w:r>
    </w:p>
    <w:p w14:paraId="033E9A23" w14:textId="77777777" w:rsidR="008811C8" w:rsidRPr="00A27D49" w:rsidRDefault="008811C8" w:rsidP="008811C8">
      <w:pPr>
        <w:pStyle w:val="Body2"/>
        <w:numPr>
          <w:ilvl w:val="0"/>
          <w:numId w:val="11"/>
        </w:numPr>
        <w:spacing w:after="0" w:line="294" w:lineRule="atLeast"/>
        <w:rPr>
          <w:rFonts w:ascii="Times New Roman" w:hAnsi="Times New Roman"/>
          <w:szCs w:val="20"/>
          <w:lang w:val="ro-RO"/>
        </w:rPr>
      </w:pPr>
      <w:r w:rsidRPr="00A27D49">
        <w:rPr>
          <w:rFonts w:ascii="Times New Roman" w:hAnsi="Times New Roman"/>
          <w:szCs w:val="20"/>
          <w:lang w:val="ro-RO"/>
        </w:rPr>
        <w:t>negocieze, semneze, modifice si sa stabileasca termenii (la deplina sa discretie), sa incheie in numele si pe seama Societatii orice alte documente, contracte, acceptari si/sau notificari sau instrumente necesare a fi semnate in baza si in legatura cu Documentele HAI si sa ia orice actiuni si sa faca orice pasi si sa semneze orice documente necesare sau opportune pentru finalizarea Documentelor HAI si pentru a le face pe acestea pe deplin susceptibile a fi puse in executare, inclusiv, fara a se limita la: (i) semnarea si efectuarea oricaror inregistrari in registrele asociatilor Subsidiarelor HAI, astfel cum ar putea fi cerute de Ipotecile pe Partile Sociale HAI si (ii) semnarea oricaror alte formulare, cereri sau solicitari catre orice entitate privata sau autoritate publica care ar putea fi necesare, recomandate sau opportune in legatura cu prezenta tranzactie si sa efectueze orice comunicari si sa intreprinda orice actiune solicitata in baza sau in legatura cu Documentele HAI la care Societatea este parte;</w:t>
      </w:r>
    </w:p>
    <w:p w14:paraId="13ABDF19" w14:textId="77777777" w:rsidR="008811C8" w:rsidRPr="00A27D49" w:rsidRDefault="008811C8" w:rsidP="008811C8">
      <w:pPr>
        <w:pStyle w:val="Body2"/>
        <w:numPr>
          <w:ilvl w:val="0"/>
          <w:numId w:val="11"/>
        </w:numPr>
        <w:spacing w:after="0" w:line="294" w:lineRule="atLeast"/>
        <w:rPr>
          <w:rFonts w:ascii="Times New Roman" w:hAnsi="Times New Roman"/>
          <w:szCs w:val="20"/>
          <w:lang w:val="ro-RO"/>
        </w:rPr>
      </w:pPr>
      <w:r w:rsidRPr="00A27D49">
        <w:rPr>
          <w:rFonts w:ascii="Times New Roman" w:hAnsi="Times New Roman"/>
          <w:szCs w:val="20"/>
          <w:lang w:val="ro-RO"/>
        </w:rPr>
        <w:t xml:space="preserve">reprezinte Societatea in oricare si toate adunarile asociatilor Subsidiarelor HAI care vor decide cu privire la aspectele detaliate </w:t>
      </w:r>
      <w:r w:rsidRPr="004B0018">
        <w:rPr>
          <w:rFonts w:ascii="Times New Roman" w:hAnsi="Times New Roman"/>
          <w:szCs w:val="20"/>
          <w:lang w:val="ro-RO"/>
        </w:rPr>
        <w:t>in punctul 11</w:t>
      </w:r>
      <w:r w:rsidRPr="00A27D49">
        <w:rPr>
          <w:rFonts w:ascii="Times New Roman" w:hAnsi="Times New Roman"/>
          <w:szCs w:val="20"/>
          <w:lang w:val="ro-RO"/>
        </w:rPr>
        <w:t xml:space="preserve"> de mai jos si sa semneze hotararile emise de respectivele adunari ale asociatilor;</w:t>
      </w:r>
    </w:p>
    <w:p w14:paraId="439A8645" w14:textId="77777777" w:rsidR="008811C8" w:rsidRPr="00A27D49" w:rsidRDefault="008811C8" w:rsidP="008811C8">
      <w:pPr>
        <w:pStyle w:val="Body2"/>
        <w:numPr>
          <w:ilvl w:val="0"/>
          <w:numId w:val="11"/>
        </w:numPr>
        <w:spacing w:after="0" w:line="294" w:lineRule="atLeast"/>
        <w:rPr>
          <w:rFonts w:ascii="Times New Roman" w:hAnsi="Times New Roman"/>
          <w:szCs w:val="20"/>
          <w:lang w:val="ro-RO"/>
        </w:rPr>
      </w:pPr>
      <w:r w:rsidRPr="00A27D49">
        <w:rPr>
          <w:rFonts w:ascii="Times New Roman" w:hAnsi="Times New Roman"/>
          <w:szCs w:val="20"/>
          <w:lang w:val="ro-RO"/>
        </w:rPr>
        <w:t>reprezinte Societatea in fata Registrului Comertului, notarului public, operatorii Registrului National de Publicitate Mobiliara, precum si oricarei alte institutii, autoritati, instante sau entitati private, in scopul indeplinirii tuturor formalitatilor necesare, utile sau opportune pentru incheierea valabila si perfectarea Documentelor HAI, precum si a oricaror alte autoritati competente pentru implementarea si inregistrarea prezentei hotarari;</w:t>
      </w:r>
    </w:p>
    <w:p w14:paraId="1A1DDAC9" w14:textId="77777777" w:rsidR="008811C8" w:rsidRPr="00A27D49" w:rsidRDefault="008811C8" w:rsidP="008811C8">
      <w:pPr>
        <w:pStyle w:val="Body2"/>
        <w:numPr>
          <w:ilvl w:val="0"/>
          <w:numId w:val="11"/>
        </w:numPr>
        <w:spacing w:after="0" w:line="294" w:lineRule="atLeast"/>
        <w:rPr>
          <w:rFonts w:ascii="Times New Roman" w:hAnsi="Times New Roman"/>
          <w:szCs w:val="20"/>
          <w:lang w:val="ro-RO"/>
        </w:rPr>
      </w:pPr>
      <w:r w:rsidRPr="00A27D49">
        <w:rPr>
          <w:rFonts w:ascii="Times New Roman" w:hAnsi="Times New Roman"/>
          <w:szCs w:val="20"/>
          <w:lang w:val="ro-RO"/>
        </w:rPr>
        <w:t>intreprinda orice alte actiuni si sa efectueze orice alte fapte necesare si corespunzatoare pentru finalizarea Documentelor HAI, inclusiv sub-delegarea puterilor conferite prin prezenta catre alte persoane, in scopul de a duce la indeplinire prezentul mandat;</w:t>
      </w:r>
    </w:p>
    <w:p w14:paraId="39DAEE89" w14:textId="77777777" w:rsidR="008811C8" w:rsidRPr="00A27D49" w:rsidRDefault="008811C8" w:rsidP="008811C8">
      <w:pPr>
        <w:pStyle w:val="Listparagraf"/>
        <w:spacing w:after="0" w:line="294" w:lineRule="atLeast"/>
        <w:ind w:left="502"/>
        <w:rPr>
          <w:rFonts w:ascii="Times New Roman" w:hAnsi="Times New Roman"/>
          <w:sz w:val="20"/>
          <w:szCs w:val="20"/>
          <w:lang w:val="ro-RO"/>
        </w:rPr>
      </w:pPr>
    </w:p>
    <w:p w14:paraId="25872DDB" w14:textId="77777777" w:rsidR="008811C8" w:rsidRPr="00A27D49" w:rsidRDefault="008811C8" w:rsidP="008811C8">
      <w:pPr>
        <w:shd w:val="clear" w:color="auto" w:fill="FFFFFF"/>
        <w:spacing w:line="294" w:lineRule="atLeast"/>
        <w:ind w:left="567"/>
        <w:jc w:val="both"/>
        <w:rPr>
          <w:lang w:val="ro-RO"/>
        </w:rPr>
      </w:pPr>
      <w:r w:rsidRPr="00A27D49">
        <w:rPr>
          <w:lang w:val="ro-RO"/>
        </w:rPr>
        <w:t>În varianta de hotărâre propusă de Administratorul Unic al Societății</w:t>
      </w:r>
    </w:p>
    <w:p w14:paraId="4DF6F244" w14:textId="77777777" w:rsidR="008811C8" w:rsidRPr="00A27D49" w:rsidRDefault="008811C8" w:rsidP="008811C8">
      <w:pPr>
        <w:shd w:val="clear" w:color="auto" w:fill="FFFFFF"/>
        <w:tabs>
          <w:tab w:val="left" w:pos="245"/>
        </w:tabs>
        <w:spacing w:line="294" w:lineRule="atLeast"/>
        <w:ind w:left="567"/>
        <w:jc w:val="both"/>
        <w:rPr>
          <w:lang w:val="ro-RO"/>
        </w:rPr>
      </w:pPr>
      <w:r w:rsidRPr="00A27D49">
        <w:rPr>
          <w:lang w:val="ro-RO"/>
        </w:rPr>
        <w:t>Pentru ⁪</w:t>
      </w:r>
      <w:r w:rsidRPr="00A27D49">
        <w:rPr>
          <w:b/>
          <w:bCs/>
          <w:lang w:val="ro-RO"/>
        </w:rPr>
        <w:tab/>
      </w:r>
      <w:r w:rsidRPr="00A27D49">
        <w:rPr>
          <w:bCs/>
          <w:lang w:val="ro-RO"/>
        </w:rPr>
        <w:t>Î</w:t>
      </w:r>
      <w:r w:rsidRPr="00A27D49">
        <w:rPr>
          <w:lang w:val="ro-RO"/>
        </w:rPr>
        <w:t>mpotrivă ⁪</w:t>
      </w:r>
      <w:r w:rsidRPr="00A27D49">
        <w:rPr>
          <w:b/>
          <w:bCs/>
          <w:lang w:val="ro-RO"/>
        </w:rPr>
        <w:tab/>
      </w:r>
      <w:r w:rsidRPr="00A27D49">
        <w:rPr>
          <w:lang w:val="ro-RO"/>
        </w:rPr>
        <w:t>Abținere ⁪</w:t>
      </w:r>
    </w:p>
    <w:p w14:paraId="31B2AB04" w14:textId="77777777" w:rsidR="008811C8" w:rsidRPr="000E17ED" w:rsidRDefault="008811C8" w:rsidP="000E17ED">
      <w:pPr>
        <w:spacing w:line="294" w:lineRule="atLeast"/>
        <w:rPr>
          <w:lang w:val="ro-RO"/>
        </w:rPr>
      </w:pPr>
    </w:p>
    <w:p w14:paraId="2E578050" w14:textId="29321256" w:rsidR="008811C8" w:rsidRPr="00A27D49" w:rsidRDefault="008811C8" w:rsidP="008811C8">
      <w:pPr>
        <w:pStyle w:val="Listparagraf"/>
        <w:numPr>
          <w:ilvl w:val="1"/>
          <w:numId w:val="1"/>
        </w:numPr>
        <w:tabs>
          <w:tab w:val="clear" w:pos="360"/>
          <w:tab w:val="num" w:pos="567"/>
        </w:tabs>
        <w:spacing w:after="0" w:line="294" w:lineRule="atLeast"/>
        <w:ind w:left="567" w:hanging="567"/>
        <w:jc w:val="both"/>
        <w:rPr>
          <w:rFonts w:ascii="Times New Roman" w:hAnsi="Times New Roman"/>
          <w:b/>
          <w:sz w:val="20"/>
          <w:szCs w:val="20"/>
          <w:lang w:val="ro-RO"/>
        </w:rPr>
      </w:pPr>
      <w:r w:rsidRPr="00A27D49">
        <w:rPr>
          <w:rFonts w:ascii="Times New Roman" w:hAnsi="Times New Roman"/>
          <w:b/>
          <w:sz w:val="20"/>
          <w:szCs w:val="20"/>
          <w:lang w:val="ro-RO"/>
        </w:rPr>
        <w:t>Aprobarea semnarii de catre Societate, in calitate de asociat majoritar al Subsidiarelor HAI, a hotararilor adunarilor generale ale asociatilor din fiecare dintre Subsidiarele HAI care vor aproba, printre altele:</w:t>
      </w:r>
    </w:p>
    <w:p w14:paraId="6DE237F4" w14:textId="12A82FF7" w:rsidR="008811C8" w:rsidRPr="00A27D49" w:rsidRDefault="008811C8" w:rsidP="008811C8">
      <w:pPr>
        <w:pStyle w:val="Listparagraf"/>
        <w:spacing w:after="0" w:line="294" w:lineRule="atLeast"/>
        <w:ind w:left="502"/>
        <w:rPr>
          <w:rFonts w:ascii="Times New Roman" w:hAnsi="Times New Roman"/>
          <w:sz w:val="20"/>
          <w:szCs w:val="20"/>
          <w:lang w:val="ro-RO"/>
        </w:rPr>
      </w:pPr>
    </w:p>
    <w:p w14:paraId="1E83A589" w14:textId="4E380B46" w:rsidR="008811C8" w:rsidRPr="00A27D49" w:rsidRDefault="008811C8" w:rsidP="008811C8">
      <w:pPr>
        <w:pStyle w:val="Alpha2"/>
        <w:numPr>
          <w:ilvl w:val="1"/>
          <w:numId w:val="10"/>
        </w:numPr>
        <w:spacing w:after="0" w:line="294" w:lineRule="atLeast"/>
        <w:rPr>
          <w:rFonts w:ascii="Times New Roman" w:hAnsi="Times New Roman"/>
          <w:szCs w:val="20"/>
          <w:lang w:val="ro-RO"/>
        </w:rPr>
      </w:pPr>
      <w:r w:rsidRPr="00A27D49">
        <w:rPr>
          <w:rFonts w:ascii="Times New Roman" w:hAnsi="Times New Roman"/>
          <w:szCs w:val="20"/>
          <w:lang w:val="ro-RO"/>
        </w:rPr>
        <w:t>negocierea, semnarea, incheierea si ducerea la indeplinire a, precum si a termenilor si conditiilor, Contractului de Facilitati de Credit, in calitate de imprumutat sau, dupa caz, de garant;</w:t>
      </w:r>
    </w:p>
    <w:p w14:paraId="3B722A5F" w14:textId="77777777" w:rsidR="008811C8" w:rsidRPr="00A27D49" w:rsidRDefault="008811C8" w:rsidP="008811C8">
      <w:pPr>
        <w:pStyle w:val="Alpha2"/>
        <w:numPr>
          <w:ilvl w:val="1"/>
          <w:numId w:val="10"/>
        </w:numPr>
        <w:spacing w:after="0" w:line="294" w:lineRule="atLeast"/>
        <w:rPr>
          <w:rFonts w:ascii="Times New Roman" w:hAnsi="Times New Roman"/>
          <w:szCs w:val="20"/>
          <w:lang w:val="ro-RO"/>
        </w:rPr>
      </w:pPr>
      <w:r w:rsidRPr="00A27D49">
        <w:rPr>
          <w:rFonts w:ascii="Times New Roman" w:hAnsi="Times New Roman"/>
          <w:szCs w:val="20"/>
          <w:lang w:val="ro-RO"/>
        </w:rPr>
        <w:t>daca va fi cazul, termenii si conditiile si contrasemnarea Ipotecilor pe Partile Sociale HAI;</w:t>
      </w:r>
    </w:p>
    <w:p w14:paraId="25D061CB" w14:textId="1260632D" w:rsidR="008811C8" w:rsidRPr="00A27D49" w:rsidRDefault="008811C8" w:rsidP="008811C8">
      <w:pPr>
        <w:pStyle w:val="Alpha2"/>
        <w:numPr>
          <w:ilvl w:val="1"/>
          <w:numId w:val="10"/>
        </w:numPr>
        <w:spacing w:after="0" w:line="294" w:lineRule="atLeast"/>
        <w:rPr>
          <w:rFonts w:ascii="Times New Roman" w:hAnsi="Times New Roman"/>
          <w:szCs w:val="20"/>
          <w:lang w:val="ro-RO"/>
        </w:rPr>
      </w:pPr>
      <w:r w:rsidRPr="00A27D49">
        <w:rPr>
          <w:rFonts w:ascii="Times New Roman" w:hAnsi="Times New Roman"/>
          <w:szCs w:val="20"/>
          <w:lang w:val="ro-RO"/>
        </w:rPr>
        <w:t>negocierea, semnarea, incheierea si ducerea la indeplinire a, precum si a termenilor si conditiilor, urmatoarelor contracte de ipoteca mobiliara si imobiliara prin care se constituie drepturi de garantie in favoarea Partilor Finantatoare si/sau Agentului de Garantie, in scopul garantarii obligatiilor decurgand din Documentele de Finantare (astfel cum acest termen urmeaza sa fie definit in Contractul de Facilitati de Credit), pana</w:t>
      </w:r>
      <w:r w:rsidR="00A45399">
        <w:rPr>
          <w:rFonts w:ascii="Times New Roman" w:hAnsi="Times New Roman"/>
          <w:szCs w:val="20"/>
          <w:lang w:val="ro-RO"/>
        </w:rPr>
        <w:t xml:space="preserve"> la o suma maxima de pana la 250</w:t>
      </w:r>
      <w:r w:rsidRPr="00A27D49">
        <w:rPr>
          <w:rFonts w:ascii="Times New Roman" w:hAnsi="Times New Roman"/>
          <w:szCs w:val="20"/>
          <w:lang w:val="ro-RO"/>
        </w:rPr>
        <w:t>.000.000 RON:</w:t>
      </w:r>
    </w:p>
    <w:p w14:paraId="46447612" w14:textId="77777777" w:rsidR="008811C8" w:rsidRPr="00A27D49" w:rsidRDefault="008811C8" w:rsidP="008811C8">
      <w:pPr>
        <w:pStyle w:val="Level4"/>
        <w:numPr>
          <w:ilvl w:val="4"/>
          <w:numId w:val="13"/>
        </w:numPr>
        <w:spacing w:after="0" w:line="294" w:lineRule="atLeast"/>
        <w:rPr>
          <w:rFonts w:ascii="Times New Roman" w:hAnsi="Times New Roman"/>
          <w:szCs w:val="20"/>
          <w:lang w:val="ro-RO"/>
        </w:rPr>
      </w:pPr>
      <w:r w:rsidRPr="00A27D49">
        <w:rPr>
          <w:rFonts w:ascii="Times New Roman" w:hAnsi="Times New Roman"/>
          <w:szCs w:val="20"/>
          <w:lang w:val="ro-RO"/>
        </w:rPr>
        <w:t>unul sau mai multe contracte de ipoteca mobiliara asupra universalitatii bunurilor mobile prezente si viitoare ale fiecarei Subsidiare HAI (inclusiv, fara a se limita la, conturi curente, creante comerciale, stocuri, echipamente (inclusiv echipamente viitoare care vor fi achizitionate din sumele de bani puse la dispozitie prin Contractul de Facilitati de Credit), utilaje, mijloace de transport, drepturi din polite de asigurare) (“</w:t>
      </w:r>
      <w:r w:rsidRPr="00A27D49">
        <w:rPr>
          <w:rFonts w:ascii="Times New Roman" w:hAnsi="Times New Roman"/>
          <w:b/>
          <w:szCs w:val="20"/>
          <w:lang w:val="ro-RO"/>
        </w:rPr>
        <w:t>Ipotecile asupra Universalitatilor Subsidiarelor HAI</w:t>
      </w:r>
      <w:r w:rsidRPr="00A27D49">
        <w:rPr>
          <w:rFonts w:ascii="Times New Roman" w:hAnsi="Times New Roman"/>
          <w:szCs w:val="20"/>
          <w:lang w:val="ro-RO"/>
        </w:rPr>
        <w:t>”);</w:t>
      </w:r>
    </w:p>
    <w:p w14:paraId="4B727BC3" w14:textId="77777777" w:rsidR="008811C8" w:rsidRPr="00A27D49" w:rsidRDefault="008811C8" w:rsidP="008811C8">
      <w:pPr>
        <w:pStyle w:val="Level4"/>
        <w:tabs>
          <w:tab w:val="clear" w:pos="360"/>
          <w:tab w:val="num" w:pos="1680"/>
        </w:tabs>
        <w:spacing w:after="0" w:line="294" w:lineRule="atLeast"/>
        <w:ind w:left="1679" w:hanging="420"/>
        <w:rPr>
          <w:rFonts w:ascii="Times New Roman" w:hAnsi="Times New Roman"/>
          <w:szCs w:val="20"/>
          <w:lang w:val="ro-RO"/>
        </w:rPr>
      </w:pPr>
      <w:r w:rsidRPr="00A27D49">
        <w:rPr>
          <w:rFonts w:ascii="Times New Roman" w:hAnsi="Times New Roman"/>
          <w:szCs w:val="20"/>
          <w:lang w:val="ro-RO"/>
        </w:rPr>
        <w:t>unul sau mai multe contracte de ipoteca imobiliara prin care se constituie o ipoteca asupra tuturor bunurilor imobile, terenuri si cladiri, ale fiecarei Subsidiare HAI, impreuna cu interdictiile obisnuite pentru astfel de contracte de ipoteca (“</w:t>
      </w:r>
      <w:r w:rsidRPr="00A27D49">
        <w:rPr>
          <w:rFonts w:ascii="Times New Roman" w:hAnsi="Times New Roman"/>
          <w:b/>
          <w:bCs w:val="0"/>
          <w:szCs w:val="20"/>
          <w:lang w:val="ro-RO"/>
        </w:rPr>
        <w:t>Ipoteca asupra Imobilelor Subsidiarelor HAI</w:t>
      </w:r>
      <w:r w:rsidRPr="00A27D49">
        <w:rPr>
          <w:rFonts w:ascii="Times New Roman" w:hAnsi="Times New Roman"/>
          <w:szCs w:val="20"/>
          <w:lang w:val="ro-RO"/>
        </w:rPr>
        <w:t>” impreuna cu Ipotecile asupra Universalitatilor Subsdiarelor HAI, denumite in continuare “</w:t>
      </w:r>
      <w:r w:rsidRPr="00A27D49">
        <w:rPr>
          <w:rFonts w:ascii="Times New Roman" w:hAnsi="Times New Roman"/>
          <w:b/>
          <w:bCs w:val="0"/>
          <w:szCs w:val="20"/>
          <w:lang w:val="ro-RO"/>
        </w:rPr>
        <w:t>Contractele de Ipoteca ale Subsidiarelor HAI</w:t>
      </w:r>
      <w:r w:rsidRPr="00A27D49">
        <w:rPr>
          <w:rFonts w:ascii="Times New Roman" w:hAnsi="Times New Roman"/>
          <w:szCs w:val="20"/>
          <w:lang w:val="ro-RO"/>
        </w:rPr>
        <w:t>”);</w:t>
      </w:r>
    </w:p>
    <w:p w14:paraId="0202BEE9" w14:textId="77777777" w:rsidR="008811C8" w:rsidRPr="00A27D49" w:rsidRDefault="008811C8" w:rsidP="008811C8">
      <w:pPr>
        <w:pStyle w:val="Level4"/>
        <w:tabs>
          <w:tab w:val="clear" w:pos="360"/>
          <w:tab w:val="num" w:pos="1680"/>
        </w:tabs>
        <w:spacing w:after="0" w:line="294" w:lineRule="atLeast"/>
        <w:ind w:left="1679" w:hanging="420"/>
        <w:rPr>
          <w:rFonts w:ascii="Times New Roman" w:hAnsi="Times New Roman"/>
          <w:szCs w:val="20"/>
          <w:lang w:val="ro-RO"/>
        </w:rPr>
      </w:pPr>
      <w:r w:rsidRPr="00A27D49">
        <w:rPr>
          <w:rFonts w:ascii="Times New Roman" w:hAnsi="Times New Roman"/>
          <w:szCs w:val="20"/>
          <w:lang w:val="ro-RO"/>
        </w:rPr>
        <w:t>cesiunea drepturilor din politele de asigurare aferente tuturor bunurilor aduse in garantie prin contractele mai sus mentionate (“</w:t>
      </w:r>
      <w:r w:rsidRPr="00A27D49">
        <w:rPr>
          <w:rFonts w:ascii="Times New Roman" w:hAnsi="Times New Roman"/>
          <w:b/>
          <w:szCs w:val="20"/>
          <w:lang w:val="ro-RO"/>
        </w:rPr>
        <w:t>Cesiunea Politelor Subsidiarelor HAI</w:t>
      </w:r>
      <w:r w:rsidRPr="00A27D49">
        <w:rPr>
          <w:rFonts w:ascii="Times New Roman" w:hAnsi="Times New Roman"/>
          <w:szCs w:val="20"/>
          <w:lang w:val="ro-RO"/>
        </w:rPr>
        <w:t>”);</w:t>
      </w:r>
    </w:p>
    <w:p w14:paraId="3E62A6AB" w14:textId="77777777" w:rsidR="008811C8" w:rsidRPr="00A27D49" w:rsidRDefault="008811C8" w:rsidP="008811C8">
      <w:pPr>
        <w:pStyle w:val="Alpha2"/>
        <w:numPr>
          <w:ilvl w:val="1"/>
          <w:numId w:val="10"/>
        </w:numPr>
        <w:spacing w:after="0" w:line="294" w:lineRule="atLeast"/>
        <w:rPr>
          <w:rFonts w:ascii="Times New Roman" w:hAnsi="Times New Roman"/>
          <w:szCs w:val="20"/>
          <w:lang w:val="ro-RO"/>
        </w:rPr>
      </w:pPr>
      <w:r w:rsidRPr="00A27D49">
        <w:rPr>
          <w:rFonts w:ascii="Times New Roman" w:hAnsi="Times New Roman"/>
          <w:szCs w:val="20"/>
          <w:lang w:val="ro-RO"/>
        </w:rPr>
        <w:t>negocierea, semnarea, incheierea si ducerea la indeplinire a, precum si a termenilor si conditiilor, oricarui alt Document de Finantare (astfel cum acest termen va fi definit in Contractul de Facilitati de Credit) la care respectiva Subsidiara HAI va fi parte, inclusiv orice certificat de conformitate, scrisoare de comision, document pentru acoperirea riscurilor (hedging), cerere de tragere si orice alt document care ar putea fi desemnat ca un Document de Finantare de catre Partile Finantatoare si respectiva Subsidiara HAI;</w:t>
      </w:r>
    </w:p>
    <w:p w14:paraId="69A0C689" w14:textId="77777777" w:rsidR="008811C8" w:rsidRPr="00A27D49" w:rsidRDefault="008811C8" w:rsidP="008811C8">
      <w:pPr>
        <w:pStyle w:val="Alpha2"/>
        <w:numPr>
          <w:ilvl w:val="1"/>
          <w:numId w:val="10"/>
        </w:numPr>
        <w:spacing w:after="0" w:line="294" w:lineRule="atLeast"/>
        <w:rPr>
          <w:rFonts w:ascii="Times New Roman" w:hAnsi="Times New Roman"/>
          <w:szCs w:val="20"/>
          <w:lang w:val="ro-RO"/>
        </w:rPr>
      </w:pPr>
      <w:r w:rsidRPr="00A27D49">
        <w:rPr>
          <w:rFonts w:ascii="Times New Roman" w:hAnsi="Times New Roman"/>
          <w:szCs w:val="20"/>
          <w:lang w:val="ro-RO"/>
        </w:rPr>
        <w:t>negocierea, semnarea, incheierea si ducerea la indeplinire a, oricaror alte documente, notificari, certificate care urmeaza sa fie emise sau semnate de catre respectiva Subsidiara HAI si/sau reprezentantii acesteia in baza sau in legatura cu Documentele de Finantare (incluzand documentele mentionate la punctele a) – d) de mai sus), precum si indeplinirea oricaror si tuturor celorlalte formalitati care sunt necesare, recomandabile si oportune pentru a face ca aceste documente sa fie pe deplin valabile, obligatorii si susceptibile de punere in executare silita;</w:t>
      </w:r>
    </w:p>
    <w:p w14:paraId="57ED7380" w14:textId="77777777" w:rsidR="008811C8" w:rsidRPr="00A27D49" w:rsidRDefault="008811C8" w:rsidP="008811C8">
      <w:pPr>
        <w:pStyle w:val="Body3"/>
        <w:spacing w:after="0" w:line="294" w:lineRule="atLeast"/>
        <w:rPr>
          <w:rFonts w:ascii="Times New Roman" w:hAnsi="Times New Roman"/>
          <w:szCs w:val="20"/>
          <w:lang w:val="ro-RO"/>
        </w:rPr>
      </w:pPr>
      <w:r w:rsidRPr="00A27D49">
        <w:rPr>
          <w:rFonts w:ascii="Times New Roman" w:hAnsi="Times New Roman"/>
          <w:szCs w:val="20"/>
          <w:lang w:val="ro-RO"/>
        </w:rPr>
        <w:t>(oricare si toate documentele listate la punctele a) – d) de mai sus fiind denumite in mod colectiv "</w:t>
      </w:r>
      <w:r w:rsidRPr="00A27D49">
        <w:rPr>
          <w:rFonts w:ascii="Times New Roman" w:hAnsi="Times New Roman"/>
          <w:b/>
          <w:bCs w:val="0"/>
          <w:szCs w:val="20"/>
          <w:lang w:val="ro-RO"/>
        </w:rPr>
        <w:t>Documentele Subsidiarelor HAI</w:t>
      </w:r>
      <w:r w:rsidRPr="00A27D49">
        <w:rPr>
          <w:rFonts w:ascii="Times New Roman" w:hAnsi="Times New Roman"/>
          <w:szCs w:val="20"/>
          <w:lang w:val="ro-RO"/>
        </w:rPr>
        <w:t>");</w:t>
      </w:r>
    </w:p>
    <w:p w14:paraId="4B74C765" w14:textId="77777777" w:rsidR="008811C8" w:rsidRPr="00A27D49" w:rsidRDefault="008811C8" w:rsidP="008811C8">
      <w:pPr>
        <w:pStyle w:val="Alpha2"/>
        <w:numPr>
          <w:ilvl w:val="1"/>
          <w:numId w:val="10"/>
        </w:numPr>
        <w:spacing w:after="0" w:line="294" w:lineRule="atLeast"/>
        <w:rPr>
          <w:rFonts w:ascii="Times New Roman" w:hAnsi="Times New Roman"/>
          <w:szCs w:val="20"/>
          <w:lang w:val="ro-RO"/>
        </w:rPr>
      </w:pPr>
      <w:r w:rsidRPr="00A27D49">
        <w:rPr>
          <w:rFonts w:ascii="Times New Roman" w:hAnsi="Times New Roman"/>
          <w:szCs w:val="20"/>
          <w:lang w:val="ro-RO"/>
        </w:rPr>
        <w:t>desemnarea unuia sau mai multor imputerniciti ai fiecarei Subsidiare HAI, individual si nu impreuna (“</w:t>
      </w:r>
      <w:r w:rsidRPr="00A27D49">
        <w:rPr>
          <w:rFonts w:ascii="Times New Roman" w:hAnsi="Times New Roman"/>
          <w:b/>
          <w:bCs/>
          <w:szCs w:val="20"/>
          <w:lang w:val="ro-RO"/>
        </w:rPr>
        <w:t>Imputernicitii HAI</w:t>
      </w:r>
      <w:r w:rsidRPr="00A27D49">
        <w:rPr>
          <w:rFonts w:ascii="Times New Roman" w:hAnsi="Times New Roman"/>
          <w:szCs w:val="20"/>
          <w:lang w:val="ro-RO"/>
        </w:rPr>
        <w:t>”), in numele si pe seama fiecarei astfel de Subsidiara HAI, sa intreprinda orice masuri legale si sa duca la indeplinire orice actiuni pentru negocierea si semnarea Documentelor HAI de catre respectiva Subsidiara HAI, precum si pentru participarea la adunarile generale ale asociatilor Subsidarelor HAI, mentionate la punctul g) de mai jos, si a semna hotararile fiecareia dintre acestea.</w:t>
      </w:r>
    </w:p>
    <w:p w14:paraId="5A125BFC" w14:textId="77777777" w:rsidR="008811C8" w:rsidRPr="00A27D49" w:rsidRDefault="008811C8" w:rsidP="008811C8">
      <w:pPr>
        <w:pStyle w:val="Body3"/>
        <w:spacing w:after="0" w:line="294" w:lineRule="atLeast"/>
        <w:rPr>
          <w:rFonts w:ascii="Times New Roman" w:hAnsi="Times New Roman"/>
          <w:szCs w:val="20"/>
          <w:lang w:val="ro-RO"/>
        </w:rPr>
      </w:pPr>
      <w:r w:rsidRPr="00A27D49">
        <w:rPr>
          <w:rFonts w:ascii="Times New Roman" w:hAnsi="Times New Roman"/>
          <w:szCs w:val="20"/>
          <w:lang w:val="ro-RO"/>
        </w:rPr>
        <w:t>In scopul indeplinirii mandatului acordat, fiecare Imputernicit HAI va avea putere si autoritate deplina sa:</w:t>
      </w:r>
    </w:p>
    <w:p w14:paraId="0D5FBAC7" w14:textId="77777777" w:rsidR="008811C8" w:rsidRPr="00A27D49" w:rsidRDefault="008811C8" w:rsidP="008811C8">
      <w:pPr>
        <w:pStyle w:val="Listacumarcatori2"/>
        <w:widowControl/>
        <w:numPr>
          <w:ilvl w:val="0"/>
          <w:numId w:val="21"/>
        </w:numPr>
        <w:autoSpaceDE/>
        <w:autoSpaceDN/>
        <w:adjustRightInd/>
        <w:spacing w:line="294" w:lineRule="atLeast"/>
        <w:ind w:left="1701" w:hanging="425"/>
        <w:contextualSpacing w:val="0"/>
        <w:jc w:val="both"/>
        <w:rPr>
          <w:lang w:val="ro-RO"/>
        </w:rPr>
      </w:pPr>
      <w:r w:rsidRPr="00A27D49">
        <w:rPr>
          <w:lang w:val="ro-RO"/>
        </w:rPr>
        <w:t>negocieze, semneze, modifice si sa stabileasca termenii (la deplina sa discretie), sa incheie in numele si pe seama respectivei Subsidiare HAI toate Documentele Subsidiarelor HAI, inclusiv, fara a se limita la, Contractul de Facilitati de Credit, Contractele de Ipoteca ale Subsidiarelor HAI, Cesiunea Politelor Subsidiarelor HAI, orice certificat de conformitate, scrisoare de comision, document pentru acoperirea riscurilor (</w:t>
      </w:r>
      <w:r w:rsidRPr="00A27D49">
        <w:rPr>
          <w:i/>
          <w:iCs/>
          <w:lang w:val="ro-RO"/>
        </w:rPr>
        <w:t>hedging</w:t>
      </w:r>
      <w:r w:rsidRPr="00A27D49">
        <w:rPr>
          <w:lang w:val="ro-RO"/>
        </w:rPr>
        <w:t>), cerere de tragere si orice alt document care ar putea fi desemnat ca un Document de Finantare de catre Partile Finantatoare si Societate;</w:t>
      </w:r>
    </w:p>
    <w:p w14:paraId="2C8D0ACF" w14:textId="77777777" w:rsidR="008811C8" w:rsidRPr="00A27D49" w:rsidRDefault="008811C8" w:rsidP="008811C8">
      <w:pPr>
        <w:pStyle w:val="Listacumarcatori2"/>
        <w:widowControl/>
        <w:numPr>
          <w:ilvl w:val="0"/>
          <w:numId w:val="21"/>
        </w:numPr>
        <w:tabs>
          <w:tab w:val="num" w:pos="1680"/>
        </w:tabs>
        <w:autoSpaceDE/>
        <w:autoSpaceDN/>
        <w:adjustRightInd/>
        <w:spacing w:line="294" w:lineRule="atLeast"/>
        <w:ind w:left="1701" w:hanging="425"/>
        <w:contextualSpacing w:val="0"/>
        <w:jc w:val="both"/>
        <w:rPr>
          <w:lang w:val="ro-RO"/>
        </w:rPr>
      </w:pPr>
      <w:r w:rsidRPr="00A27D49">
        <w:rPr>
          <w:lang w:val="ro-RO"/>
        </w:rPr>
        <w:t xml:space="preserve">negocieze, semneze, modifice si sa stabileasca termenii (la deplina sa discretie), sa incheie in numele si pe seama respectivei Subsidiare HAI orice alte documente, contracte, acceptari si/sau notificari sau instrumente necesare a fi semnate in baza si in legatura cu Documentele Subsidiarelor HAI si sa ia orice actiuni si sa faca orice </w:t>
      </w:r>
      <w:r w:rsidRPr="004B0018">
        <w:rPr>
          <w:lang w:val="ro-RO"/>
        </w:rPr>
        <w:t>demersuri si</w:t>
      </w:r>
      <w:r w:rsidRPr="00A27D49">
        <w:rPr>
          <w:lang w:val="ro-RO"/>
        </w:rPr>
        <w:t xml:space="preserve"> sa semneze orice documente necesare sau oportune pentru finalizarea Documentelor Subsidiarelor HAI si pentru a le face pe acestea pe deplin susceptibile a fi puse in executare, inclusiv, fara a se limita la: (i) </w:t>
      </w:r>
      <w:r w:rsidRPr="004B0018">
        <w:rPr>
          <w:lang w:val="ro-RO"/>
        </w:rPr>
        <w:t>semnarea si efectuarea oricaror inregistrari in registrele asociatilor Subsidiarelor HAI, astfel cum ar putea fi cerute de Ipotecile pe Partile Sociale HAI si (ii) semnarea oricaror alte formulare, cereri sau solicitari catre orice entitate privata sau autoritate publica care ar putea fi necesare, recomandate sau oportune in legatura cu toate Documentele Subsidiarelor HAI, Contractul de Facilitati de Credit, Contractele de Ipoteca ale Subsidiarelor HAI, Cesiunea Politelor Subsidiarelor HAI si operatiunile menționate de acestea si sa</w:t>
      </w:r>
      <w:r w:rsidRPr="00A27D49">
        <w:rPr>
          <w:lang w:val="ro-RO"/>
        </w:rPr>
        <w:t xml:space="preserve"> efectueze orice comunicari si sa intreprinda orice actiune solicitata in baza sau in legatura cu Documentele Subsidiarelor HAI la care Subsidiara HAI este parte;</w:t>
      </w:r>
    </w:p>
    <w:p w14:paraId="39E4689D" w14:textId="77777777" w:rsidR="008811C8" w:rsidRPr="00A27D49" w:rsidRDefault="008811C8" w:rsidP="008811C8">
      <w:pPr>
        <w:pStyle w:val="Listacumarcatori2"/>
        <w:widowControl/>
        <w:numPr>
          <w:ilvl w:val="0"/>
          <w:numId w:val="21"/>
        </w:numPr>
        <w:tabs>
          <w:tab w:val="num" w:pos="1680"/>
        </w:tabs>
        <w:autoSpaceDE/>
        <w:autoSpaceDN/>
        <w:adjustRightInd/>
        <w:spacing w:line="294" w:lineRule="atLeast"/>
        <w:ind w:left="1701" w:hanging="425"/>
        <w:contextualSpacing w:val="0"/>
        <w:jc w:val="both"/>
        <w:rPr>
          <w:lang w:val="ro-RO"/>
        </w:rPr>
      </w:pPr>
      <w:r w:rsidRPr="00A27D49">
        <w:rPr>
          <w:lang w:val="ro-RO"/>
        </w:rPr>
        <w:t>reprezinte respectiva Subsidiara HAI in oricare si toate adunarile asociatilor altor Subsidiare HAI in care aceasta detine participatii, care vor decide cu privire la aspectele detaliate in punctul g) de mai jos si sa semneze hotararile emise de respectivele adunari ale asociatilor;</w:t>
      </w:r>
    </w:p>
    <w:p w14:paraId="0A8E1878" w14:textId="77777777" w:rsidR="008811C8" w:rsidRPr="00A27D49" w:rsidRDefault="008811C8" w:rsidP="008811C8">
      <w:pPr>
        <w:pStyle w:val="Listacumarcatori2"/>
        <w:widowControl/>
        <w:numPr>
          <w:ilvl w:val="0"/>
          <w:numId w:val="21"/>
        </w:numPr>
        <w:tabs>
          <w:tab w:val="num" w:pos="1680"/>
        </w:tabs>
        <w:autoSpaceDE/>
        <w:autoSpaceDN/>
        <w:adjustRightInd/>
        <w:spacing w:line="294" w:lineRule="atLeast"/>
        <w:ind w:left="1701" w:hanging="425"/>
        <w:contextualSpacing w:val="0"/>
        <w:jc w:val="both"/>
        <w:rPr>
          <w:lang w:val="ro-RO"/>
        </w:rPr>
      </w:pPr>
      <w:r w:rsidRPr="00A27D49">
        <w:rPr>
          <w:lang w:val="ro-RO"/>
        </w:rPr>
        <w:t>reprezinte respectiva Subsidiara HAI in fata Registrului Comertului, notarului public, operatorii Registrului National de Publicitate Mobiliara, precum si oricarei alte institutii, autoritati, instante sau entitati private, in scopul indeplinirii tuturor formalitatilor necesare, utile sau opportune pentru incheierea valabila si perfectarea Documentelor Subsidiarelor HAI, precum si a oricaror alte autoritati competente pentru implementarea si inregistrarea prezentei hotarari;</w:t>
      </w:r>
    </w:p>
    <w:p w14:paraId="084D675F" w14:textId="77777777" w:rsidR="008811C8" w:rsidRPr="00A27D49" w:rsidRDefault="008811C8" w:rsidP="008811C8">
      <w:pPr>
        <w:pStyle w:val="Listacumarcatori2"/>
        <w:widowControl/>
        <w:numPr>
          <w:ilvl w:val="0"/>
          <w:numId w:val="21"/>
        </w:numPr>
        <w:tabs>
          <w:tab w:val="num" w:pos="1680"/>
        </w:tabs>
        <w:autoSpaceDE/>
        <w:autoSpaceDN/>
        <w:adjustRightInd/>
        <w:spacing w:line="294" w:lineRule="atLeast"/>
        <w:ind w:left="1701" w:hanging="425"/>
        <w:contextualSpacing w:val="0"/>
        <w:jc w:val="both"/>
        <w:rPr>
          <w:lang w:val="ro-RO"/>
        </w:rPr>
      </w:pPr>
      <w:r w:rsidRPr="00A27D49">
        <w:rPr>
          <w:lang w:val="ro-RO"/>
        </w:rPr>
        <w:t>intreprinda orice alte actiuni si sa efectueze orice alte fapte necesare si corespunzatoare pentru finalizarea Documentelor Subsidiarelor HAI, inclusive sub-delegarea puterilor conferite prin prezenta catre alti indivizi, in scopul de a duce la indeplinire prezentul mandat;</w:t>
      </w:r>
    </w:p>
    <w:p w14:paraId="1C836EB2" w14:textId="77777777" w:rsidR="008811C8" w:rsidRPr="00A27D49" w:rsidRDefault="008811C8" w:rsidP="008811C8">
      <w:pPr>
        <w:pStyle w:val="Alpha2"/>
        <w:numPr>
          <w:ilvl w:val="1"/>
          <w:numId w:val="10"/>
        </w:numPr>
        <w:spacing w:after="0" w:line="294" w:lineRule="atLeast"/>
        <w:rPr>
          <w:rFonts w:ascii="Times New Roman" w:hAnsi="Times New Roman"/>
          <w:szCs w:val="20"/>
          <w:lang w:val="ro-RO"/>
        </w:rPr>
      </w:pPr>
      <w:r w:rsidRPr="00A27D49">
        <w:rPr>
          <w:rFonts w:ascii="Times New Roman" w:hAnsi="Times New Roman"/>
          <w:szCs w:val="20"/>
          <w:lang w:val="ro-RO"/>
        </w:rPr>
        <w:t>aprobarea semnarii de catre Subsidiarele HAI relevante, in calitate de asociat minoritar al altor Subsidiare HAI, a hotararilor adunarilor generale ale asociatilor din fiecare dintre Subsidiarele HAI respective, care vor aproba operatiuni similare cu cele descrise la punctele a) – g) din prezenta ordine de zi.</w:t>
      </w:r>
    </w:p>
    <w:p w14:paraId="497F64D1" w14:textId="77777777" w:rsidR="008811C8" w:rsidRPr="00A27D49" w:rsidRDefault="008811C8" w:rsidP="008811C8">
      <w:pPr>
        <w:pStyle w:val="Listparagraf"/>
        <w:spacing w:after="0" w:line="294" w:lineRule="atLeast"/>
        <w:ind w:left="502"/>
        <w:rPr>
          <w:rFonts w:ascii="Times New Roman" w:hAnsi="Times New Roman"/>
          <w:sz w:val="20"/>
          <w:szCs w:val="20"/>
          <w:lang w:val="ro-RO"/>
        </w:rPr>
      </w:pPr>
    </w:p>
    <w:p w14:paraId="1A898301" w14:textId="77777777" w:rsidR="008811C8" w:rsidRPr="00A27D49" w:rsidRDefault="008811C8" w:rsidP="008811C8">
      <w:pPr>
        <w:shd w:val="clear" w:color="auto" w:fill="FFFFFF"/>
        <w:spacing w:line="294" w:lineRule="atLeast"/>
        <w:ind w:left="567"/>
        <w:jc w:val="both"/>
        <w:rPr>
          <w:lang w:val="ro-RO"/>
        </w:rPr>
      </w:pPr>
      <w:r w:rsidRPr="00A27D49">
        <w:rPr>
          <w:lang w:val="ro-RO"/>
        </w:rPr>
        <w:t>În varianta de hotărâre propusă de Administratorul Unic al Societății</w:t>
      </w:r>
    </w:p>
    <w:p w14:paraId="7DB5EC40" w14:textId="5D9793BD" w:rsidR="008811C8" w:rsidRPr="000E17ED" w:rsidRDefault="008811C8" w:rsidP="000E17ED">
      <w:pPr>
        <w:shd w:val="clear" w:color="auto" w:fill="FFFFFF"/>
        <w:tabs>
          <w:tab w:val="left" w:pos="245"/>
        </w:tabs>
        <w:spacing w:line="294" w:lineRule="atLeast"/>
        <w:ind w:left="567"/>
        <w:jc w:val="both"/>
        <w:rPr>
          <w:lang w:val="ro-RO"/>
        </w:rPr>
      </w:pPr>
      <w:r w:rsidRPr="00A27D49">
        <w:rPr>
          <w:lang w:val="ro-RO"/>
        </w:rPr>
        <w:t>Pentru ⁪</w:t>
      </w:r>
      <w:r w:rsidRPr="00A27D49">
        <w:rPr>
          <w:b/>
          <w:bCs/>
          <w:lang w:val="ro-RO"/>
        </w:rPr>
        <w:tab/>
      </w:r>
      <w:r w:rsidRPr="00A27D49">
        <w:rPr>
          <w:bCs/>
          <w:lang w:val="ro-RO"/>
        </w:rPr>
        <w:t>Î</w:t>
      </w:r>
      <w:r w:rsidRPr="00A27D49">
        <w:rPr>
          <w:lang w:val="ro-RO"/>
        </w:rPr>
        <w:t>mpotrivă ⁪</w:t>
      </w:r>
      <w:r w:rsidRPr="00A27D49">
        <w:rPr>
          <w:b/>
          <w:bCs/>
          <w:lang w:val="ro-RO"/>
        </w:rPr>
        <w:tab/>
      </w:r>
      <w:r w:rsidRPr="00A27D49">
        <w:rPr>
          <w:lang w:val="ro-RO"/>
        </w:rPr>
        <w:t>Abținere ⁪</w:t>
      </w:r>
    </w:p>
    <w:p w14:paraId="7A2206ED" w14:textId="77777777" w:rsidR="008811C8" w:rsidRPr="00A27D49" w:rsidRDefault="008811C8" w:rsidP="008811C8">
      <w:pPr>
        <w:pStyle w:val="Listparagraf"/>
        <w:spacing w:after="0" w:line="294" w:lineRule="atLeast"/>
        <w:rPr>
          <w:rFonts w:ascii="Times New Roman" w:hAnsi="Times New Roman"/>
          <w:sz w:val="20"/>
          <w:szCs w:val="20"/>
          <w:lang w:val="ro-RO"/>
        </w:rPr>
      </w:pPr>
    </w:p>
    <w:p w14:paraId="0670B527" w14:textId="728A8278" w:rsidR="008811C8" w:rsidRPr="00A27D49" w:rsidRDefault="008811C8" w:rsidP="008811C8">
      <w:pPr>
        <w:pStyle w:val="Listparagraf"/>
        <w:numPr>
          <w:ilvl w:val="1"/>
          <w:numId w:val="1"/>
        </w:numPr>
        <w:tabs>
          <w:tab w:val="clear" w:pos="360"/>
          <w:tab w:val="num" w:pos="567"/>
        </w:tabs>
        <w:spacing w:after="0" w:line="294" w:lineRule="atLeast"/>
        <w:ind w:left="567" w:hanging="567"/>
        <w:jc w:val="both"/>
        <w:rPr>
          <w:rFonts w:ascii="Times New Roman" w:hAnsi="Times New Roman"/>
          <w:b/>
          <w:sz w:val="20"/>
          <w:szCs w:val="20"/>
          <w:lang w:val="ro-RO"/>
        </w:rPr>
      </w:pPr>
      <w:r w:rsidRPr="00A27D49">
        <w:rPr>
          <w:rFonts w:ascii="Times New Roman" w:hAnsi="Times New Roman"/>
          <w:b/>
          <w:sz w:val="20"/>
          <w:szCs w:val="20"/>
          <w:lang w:val="ro-RO"/>
        </w:rPr>
        <w:t>Aprobarea accesării și garantării de către Societate și de către Subsidiarele HAI, de credite și facilități de finanțare în sistem de leasing financiar, pentru asigurarea capitalului de lucru, achiziția de echipamente agricole, terenuri, capacități de stocare, modernizări baze, combustibili, etc, în următoarele limite suplimentare:</w:t>
      </w:r>
    </w:p>
    <w:p w14:paraId="5395587D" w14:textId="77777777" w:rsidR="008811C8" w:rsidRPr="00A27D49" w:rsidRDefault="008811C8" w:rsidP="008811C8">
      <w:pPr>
        <w:pStyle w:val="Listparagraf"/>
        <w:tabs>
          <w:tab w:val="left" w:pos="540"/>
        </w:tabs>
        <w:spacing w:after="0" w:line="294" w:lineRule="atLeast"/>
        <w:ind w:left="540"/>
        <w:jc w:val="both"/>
        <w:rPr>
          <w:rFonts w:ascii="Times New Roman" w:hAnsi="Times New Roman"/>
          <w:sz w:val="20"/>
          <w:szCs w:val="20"/>
          <w:lang w:val="ro-RO"/>
        </w:rPr>
      </w:pPr>
    </w:p>
    <w:p w14:paraId="2370A00F" w14:textId="77777777" w:rsidR="008811C8" w:rsidRPr="00A27D49" w:rsidRDefault="008811C8" w:rsidP="008811C8">
      <w:pPr>
        <w:pStyle w:val="Alpha2"/>
        <w:numPr>
          <w:ilvl w:val="1"/>
          <w:numId w:val="26"/>
        </w:numPr>
        <w:spacing w:after="0" w:line="294" w:lineRule="atLeast"/>
        <w:rPr>
          <w:rFonts w:ascii="Times New Roman" w:eastAsiaTheme="minorHAnsi" w:hAnsi="Times New Roman"/>
          <w:szCs w:val="20"/>
          <w:lang w:val="ro-RO"/>
        </w:rPr>
      </w:pPr>
      <w:r w:rsidRPr="00A27D49">
        <w:rPr>
          <w:rFonts w:ascii="Times New Roman" w:eastAsiaTheme="minorHAnsi" w:hAnsi="Times New Roman"/>
          <w:szCs w:val="20"/>
          <w:lang w:val="ro-RO"/>
        </w:rPr>
        <w:t>Pentru Agrocom, până la concurența sumei de 3.000.000 EUR pentru finanțări;</w:t>
      </w:r>
    </w:p>
    <w:p w14:paraId="32B92176" w14:textId="0E6D62E8" w:rsidR="008811C8" w:rsidRDefault="008811C8" w:rsidP="008811C8">
      <w:pPr>
        <w:pStyle w:val="Alpha2"/>
        <w:numPr>
          <w:ilvl w:val="1"/>
          <w:numId w:val="10"/>
        </w:numPr>
        <w:spacing w:after="0" w:line="294" w:lineRule="atLeast"/>
        <w:rPr>
          <w:rFonts w:ascii="Times New Roman" w:eastAsiaTheme="minorHAnsi" w:hAnsi="Times New Roman"/>
          <w:szCs w:val="20"/>
          <w:lang w:val="ro-RO"/>
        </w:rPr>
      </w:pPr>
      <w:r w:rsidRPr="00A27D49">
        <w:rPr>
          <w:rFonts w:ascii="Times New Roman" w:eastAsiaTheme="minorHAnsi" w:hAnsi="Times New Roman"/>
          <w:szCs w:val="20"/>
          <w:lang w:val="ro-RO"/>
        </w:rPr>
        <w:t>Pentru Agro Fields, până la concurența sumei de</w:t>
      </w:r>
      <w:r w:rsidR="00A45399">
        <w:rPr>
          <w:rFonts w:ascii="Times New Roman" w:eastAsiaTheme="minorHAnsi" w:hAnsi="Times New Roman"/>
          <w:szCs w:val="20"/>
          <w:lang w:val="ro-RO"/>
        </w:rPr>
        <w:t xml:space="preserve"> 1.000.000 EUR pentru finanțări;</w:t>
      </w:r>
    </w:p>
    <w:p w14:paraId="157818F4" w14:textId="046DA306" w:rsidR="00A45399" w:rsidRPr="00A27D49" w:rsidRDefault="00A45399" w:rsidP="008811C8">
      <w:pPr>
        <w:pStyle w:val="Alpha2"/>
        <w:numPr>
          <w:ilvl w:val="1"/>
          <w:numId w:val="10"/>
        </w:numPr>
        <w:spacing w:after="0" w:line="294" w:lineRule="atLeast"/>
        <w:rPr>
          <w:rFonts w:ascii="Times New Roman" w:eastAsiaTheme="minorHAnsi" w:hAnsi="Times New Roman"/>
          <w:szCs w:val="20"/>
          <w:lang w:val="ro-RO"/>
        </w:rPr>
      </w:pPr>
      <w:r w:rsidRPr="00E6423B">
        <w:rPr>
          <w:rFonts w:ascii="Times New Roman" w:eastAsiaTheme="minorHAnsi" w:hAnsi="Times New Roman"/>
          <w:szCs w:val="20"/>
          <w:lang w:val="ro-RO"/>
        </w:rPr>
        <w:t>Pentru Holde Agri Invest, până la concurența sumei de 12.000.000 Euro pentru finanțări.</w:t>
      </w:r>
    </w:p>
    <w:p w14:paraId="2CE240CE" w14:textId="77777777" w:rsidR="008811C8" w:rsidRPr="00E6423B" w:rsidRDefault="008811C8" w:rsidP="008811C8">
      <w:pPr>
        <w:pStyle w:val="Listparagraf"/>
        <w:spacing w:after="0" w:line="294" w:lineRule="atLeast"/>
        <w:ind w:left="502"/>
        <w:rPr>
          <w:rFonts w:ascii="Times New Roman" w:eastAsiaTheme="minorHAnsi" w:hAnsi="Times New Roman"/>
          <w:sz w:val="20"/>
          <w:szCs w:val="20"/>
          <w:lang w:val="ro-RO"/>
        </w:rPr>
      </w:pPr>
    </w:p>
    <w:p w14:paraId="1C97B818" w14:textId="77777777" w:rsidR="002D2370" w:rsidRDefault="002D2370" w:rsidP="008811C8">
      <w:pPr>
        <w:shd w:val="clear" w:color="auto" w:fill="FFFFFF"/>
        <w:spacing w:line="294" w:lineRule="atLeast"/>
        <w:ind w:left="567"/>
        <w:jc w:val="both"/>
        <w:rPr>
          <w:lang w:val="ro-RO"/>
        </w:rPr>
      </w:pPr>
    </w:p>
    <w:p w14:paraId="7EDCFC0B" w14:textId="77777777" w:rsidR="008811C8" w:rsidRPr="00A27D49" w:rsidRDefault="008811C8" w:rsidP="008811C8">
      <w:pPr>
        <w:shd w:val="clear" w:color="auto" w:fill="FFFFFF"/>
        <w:spacing w:line="294" w:lineRule="atLeast"/>
        <w:ind w:left="567"/>
        <w:jc w:val="both"/>
        <w:rPr>
          <w:lang w:val="ro-RO"/>
        </w:rPr>
      </w:pPr>
      <w:bookmarkStart w:id="3" w:name="_GoBack"/>
      <w:bookmarkEnd w:id="3"/>
      <w:r w:rsidRPr="00A27D49">
        <w:rPr>
          <w:lang w:val="ro-RO"/>
        </w:rPr>
        <w:t>În varianta de hotărâre propusă de Administratorul Unic al Societății</w:t>
      </w:r>
    </w:p>
    <w:p w14:paraId="7EBE30B2" w14:textId="77777777" w:rsidR="008811C8" w:rsidRPr="00A27D49" w:rsidRDefault="008811C8" w:rsidP="008811C8">
      <w:pPr>
        <w:shd w:val="clear" w:color="auto" w:fill="FFFFFF"/>
        <w:tabs>
          <w:tab w:val="left" w:pos="245"/>
        </w:tabs>
        <w:spacing w:line="294" w:lineRule="atLeast"/>
        <w:ind w:left="567"/>
        <w:jc w:val="both"/>
        <w:rPr>
          <w:lang w:val="ro-RO"/>
        </w:rPr>
      </w:pPr>
      <w:r w:rsidRPr="00A27D49">
        <w:rPr>
          <w:lang w:val="ro-RO"/>
        </w:rPr>
        <w:t>Pentru ⁪</w:t>
      </w:r>
      <w:r w:rsidRPr="00A27D49">
        <w:rPr>
          <w:b/>
          <w:bCs/>
          <w:lang w:val="ro-RO"/>
        </w:rPr>
        <w:tab/>
      </w:r>
      <w:r w:rsidRPr="00A27D49">
        <w:rPr>
          <w:bCs/>
          <w:lang w:val="ro-RO"/>
        </w:rPr>
        <w:t>Î</w:t>
      </w:r>
      <w:r w:rsidRPr="00A27D49">
        <w:rPr>
          <w:lang w:val="ro-RO"/>
        </w:rPr>
        <w:t>mpotrivă ⁪</w:t>
      </w:r>
      <w:r w:rsidRPr="00A27D49">
        <w:rPr>
          <w:b/>
          <w:bCs/>
          <w:lang w:val="ro-RO"/>
        </w:rPr>
        <w:tab/>
      </w:r>
      <w:r w:rsidRPr="00A27D49">
        <w:rPr>
          <w:lang w:val="ro-RO"/>
        </w:rPr>
        <w:t>Abținere ⁪</w:t>
      </w:r>
    </w:p>
    <w:p w14:paraId="13CE0688" w14:textId="77777777" w:rsidR="008811C8" w:rsidRPr="000E17ED" w:rsidRDefault="008811C8" w:rsidP="000E17ED">
      <w:pPr>
        <w:spacing w:line="294" w:lineRule="atLeast"/>
        <w:rPr>
          <w:lang w:val="ro-RO"/>
        </w:rPr>
      </w:pPr>
    </w:p>
    <w:p w14:paraId="61DD553D" w14:textId="77777777" w:rsidR="008811C8" w:rsidRPr="00A27D49" w:rsidRDefault="008811C8" w:rsidP="008811C8">
      <w:pPr>
        <w:pStyle w:val="Listparagraf"/>
        <w:numPr>
          <w:ilvl w:val="1"/>
          <w:numId w:val="1"/>
        </w:numPr>
        <w:tabs>
          <w:tab w:val="clear" w:pos="360"/>
          <w:tab w:val="num" w:pos="567"/>
        </w:tabs>
        <w:spacing w:after="0" w:line="294" w:lineRule="atLeast"/>
        <w:ind w:left="567" w:hanging="567"/>
        <w:jc w:val="both"/>
        <w:rPr>
          <w:rFonts w:ascii="Times New Roman" w:hAnsi="Times New Roman"/>
          <w:b/>
          <w:sz w:val="20"/>
          <w:szCs w:val="20"/>
          <w:lang w:val="ro-RO"/>
        </w:rPr>
      </w:pPr>
      <w:r w:rsidRPr="00A27D49">
        <w:rPr>
          <w:rFonts w:ascii="Times New Roman" w:hAnsi="Times New Roman"/>
          <w:b/>
          <w:sz w:val="20"/>
          <w:szCs w:val="20"/>
          <w:lang w:val="ro-RO"/>
        </w:rPr>
        <w:t>Aprobarea datei de 14.12.2021 ca „</w:t>
      </w:r>
      <w:r w:rsidRPr="00A27D49">
        <w:rPr>
          <w:rFonts w:ascii="Times New Roman" w:hAnsi="Times New Roman"/>
          <w:b/>
          <w:i/>
          <w:sz w:val="20"/>
          <w:szCs w:val="20"/>
          <w:lang w:val="ro-RO"/>
        </w:rPr>
        <w:t>dată de înregistrare</w:t>
      </w:r>
      <w:r w:rsidRPr="00A27D49">
        <w:rPr>
          <w:rFonts w:ascii="Times New Roman" w:hAnsi="Times New Roman"/>
          <w:b/>
          <w:sz w:val="20"/>
          <w:szCs w:val="20"/>
          <w:lang w:val="ro-RO"/>
        </w:rPr>
        <w:t>” pentru identificarea acționarilor cu privire la care își va produce efecte hotărârile adoptate de AGEA, în conformitate cu dispozițiile art. 86 din Legea nr. 24/2017 privind emitenții de instrumente financiare și operațiuni de piață.</w:t>
      </w:r>
    </w:p>
    <w:p w14:paraId="031BEA18" w14:textId="77777777" w:rsidR="008811C8" w:rsidRPr="00A27D49" w:rsidRDefault="008811C8" w:rsidP="008811C8">
      <w:pPr>
        <w:pStyle w:val="Listparagraf"/>
        <w:spacing w:after="0" w:line="294" w:lineRule="atLeast"/>
        <w:ind w:left="502"/>
        <w:rPr>
          <w:rFonts w:ascii="Times New Roman" w:hAnsi="Times New Roman"/>
          <w:sz w:val="20"/>
          <w:szCs w:val="20"/>
          <w:lang w:val="ro-RO"/>
        </w:rPr>
      </w:pPr>
    </w:p>
    <w:p w14:paraId="60F04188" w14:textId="77777777" w:rsidR="008811C8" w:rsidRPr="00A27D49" w:rsidRDefault="008811C8" w:rsidP="008811C8">
      <w:pPr>
        <w:shd w:val="clear" w:color="auto" w:fill="FFFFFF"/>
        <w:spacing w:line="294" w:lineRule="atLeast"/>
        <w:ind w:left="567"/>
        <w:jc w:val="both"/>
        <w:rPr>
          <w:lang w:val="ro-RO"/>
        </w:rPr>
      </w:pPr>
      <w:r w:rsidRPr="00A27D49">
        <w:rPr>
          <w:lang w:val="ro-RO"/>
        </w:rPr>
        <w:t>În varianta de hotărâre propusă de Administratorul Unic al Societății</w:t>
      </w:r>
    </w:p>
    <w:p w14:paraId="7C0EDBB1" w14:textId="77777777" w:rsidR="008811C8" w:rsidRPr="00A27D49" w:rsidRDefault="008811C8" w:rsidP="008811C8">
      <w:pPr>
        <w:shd w:val="clear" w:color="auto" w:fill="FFFFFF"/>
        <w:tabs>
          <w:tab w:val="left" w:pos="245"/>
        </w:tabs>
        <w:spacing w:line="294" w:lineRule="atLeast"/>
        <w:ind w:left="567"/>
        <w:jc w:val="both"/>
        <w:rPr>
          <w:lang w:val="ro-RO"/>
        </w:rPr>
      </w:pPr>
      <w:r w:rsidRPr="00A27D49">
        <w:rPr>
          <w:lang w:val="ro-RO"/>
        </w:rPr>
        <w:t>Pentru ⁪</w:t>
      </w:r>
      <w:r w:rsidRPr="00A27D49">
        <w:rPr>
          <w:b/>
          <w:bCs/>
          <w:lang w:val="ro-RO"/>
        </w:rPr>
        <w:tab/>
      </w:r>
      <w:r w:rsidRPr="00A27D49">
        <w:rPr>
          <w:bCs/>
          <w:lang w:val="ro-RO"/>
        </w:rPr>
        <w:t>Î</w:t>
      </w:r>
      <w:r w:rsidRPr="00A27D49">
        <w:rPr>
          <w:lang w:val="ro-RO"/>
        </w:rPr>
        <w:t>mpotrivă ⁪</w:t>
      </w:r>
      <w:r w:rsidRPr="00A27D49">
        <w:rPr>
          <w:b/>
          <w:bCs/>
          <w:lang w:val="ro-RO"/>
        </w:rPr>
        <w:tab/>
      </w:r>
      <w:r w:rsidRPr="00A27D49">
        <w:rPr>
          <w:lang w:val="ro-RO"/>
        </w:rPr>
        <w:t>Abținere ⁪</w:t>
      </w:r>
    </w:p>
    <w:p w14:paraId="68432EBB" w14:textId="77777777" w:rsidR="008811C8" w:rsidRPr="000E17ED" w:rsidRDefault="008811C8" w:rsidP="000E17ED">
      <w:pPr>
        <w:spacing w:line="294" w:lineRule="atLeast"/>
        <w:rPr>
          <w:lang w:val="ro-RO"/>
        </w:rPr>
      </w:pPr>
    </w:p>
    <w:p w14:paraId="710B5847" w14:textId="63E92579" w:rsidR="00022784" w:rsidRPr="00A27D49" w:rsidRDefault="00022784" w:rsidP="008811C8">
      <w:pPr>
        <w:pStyle w:val="Listparagraf"/>
        <w:numPr>
          <w:ilvl w:val="1"/>
          <w:numId w:val="1"/>
        </w:numPr>
        <w:tabs>
          <w:tab w:val="clear" w:pos="360"/>
          <w:tab w:val="num" w:pos="567"/>
        </w:tabs>
        <w:spacing w:after="0" w:line="294" w:lineRule="atLeast"/>
        <w:ind w:left="567" w:hanging="567"/>
        <w:jc w:val="both"/>
        <w:rPr>
          <w:rFonts w:ascii="Times New Roman" w:hAnsi="Times New Roman"/>
          <w:b/>
          <w:sz w:val="20"/>
          <w:szCs w:val="20"/>
          <w:lang w:val="ro-RO"/>
        </w:rPr>
      </w:pPr>
      <w:r w:rsidRPr="00A27D49">
        <w:rPr>
          <w:rFonts w:ascii="Times New Roman" w:hAnsi="Times New Roman"/>
          <w:b/>
          <w:sz w:val="20"/>
          <w:szCs w:val="20"/>
          <w:lang w:val="ro-RO"/>
        </w:rPr>
        <w:t>Aprobarea datei de 13.12.2021 ca „</w:t>
      </w:r>
      <w:r w:rsidRPr="00A27D49">
        <w:rPr>
          <w:rFonts w:ascii="Times New Roman" w:hAnsi="Times New Roman"/>
          <w:b/>
          <w:i/>
          <w:sz w:val="20"/>
          <w:szCs w:val="20"/>
          <w:lang w:val="ro-RO"/>
        </w:rPr>
        <w:t>ex-date</w:t>
      </w:r>
      <w:r w:rsidRPr="00A27D49">
        <w:rPr>
          <w:rFonts w:ascii="Times New Roman" w:hAnsi="Times New Roman"/>
          <w:b/>
          <w:sz w:val="20"/>
          <w:szCs w:val="20"/>
          <w:lang w:val="ro-RO"/>
        </w:rPr>
        <w:t>”, în conformitate cu dispozițiile art. 187 pct. 11 din Regulamentul nr. 5/2018 privind emitenții de instrumente financiare și operațiuni de piață, emis de Autoritatea de Supraveghere Financiară.</w:t>
      </w:r>
    </w:p>
    <w:p w14:paraId="5B46916E" w14:textId="77777777" w:rsidR="00022784" w:rsidRPr="00A27D49" w:rsidRDefault="00022784" w:rsidP="008811C8">
      <w:pPr>
        <w:pStyle w:val="Listparagraf"/>
        <w:spacing w:after="0" w:line="294" w:lineRule="atLeast"/>
        <w:ind w:left="502"/>
        <w:rPr>
          <w:rFonts w:ascii="Times New Roman" w:hAnsi="Times New Roman"/>
          <w:sz w:val="20"/>
          <w:szCs w:val="20"/>
          <w:lang w:val="ro-RO"/>
        </w:rPr>
      </w:pPr>
    </w:p>
    <w:p w14:paraId="3D4609B2" w14:textId="77777777" w:rsidR="00022784" w:rsidRPr="00A27D49" w:rsidRDefault="00022784" w:rsidP="008811C8">
      <w:pPr>
        <w:shd w:val="clear" w:color="auto" w:fill="FFFFFF"/>
        <w:spacing w:line="294" w:lineRule="atLeast"/>
        <w:ind w:left="567"/>
        <w:jc w:val="both"/>
        <w:rPr>
          <w:lang w:val="ro-RO"/>
        </w:rPr>
      </w:pPr>
      <w:r w:rsidRPr="00A27D49">
        <w:rPr>
          <w:lang w:val="ro-RO"/>
        </w:rPr>
        <w:t>În varianta de hotărâre propusă de Administratorul Unic al Societății</w:t>
      </w:r>
    </w:p>
    <w:p w14:paraId="42EEB83F" w14:textId="77777777" w:rsidR="00022784" w:rsidRPr="00A27D49" w:rsidRDefault="00022784" w:rsidP="008811C8">
      <w:pPr>
        <w:shd w:val="clear" w:color="auto" w:fill="FFFFFF"/>
        <w:tabs>
          <w:tab w:val="left" w:pos="245"/>
        </w:tabs>
        <w:spacing w:line="294" w:lineRule="atLeast"/>
        <w:ind w:left="567"/>
        <w:jc w:val="both"/>
        <w:rPr>
          <w:lang w:val="ro-RO"/>
        </w:rPr>
      </w:pPr>
      <w:r w:rsidRPr="00A27D49">
        <w:rPr>
          <w:lang w:val="ro-RO"/>
        </w:rPr>
        <w:t>Pentru ⁪</w:t>
      </w:r>
      <w:r w:rsidRPr="00A27D49">
        <w:rPr>
          <w:b/>
          <w:bCs/>
          <w:lang w:val="ro-RO"/>
        </w:rPr>
        <w:tab/>
      </w:r>
      <w:r w:rsidRPr="00A27D49">
        <w:rPr>
          <w:bCs/>
          <w:lang w:val="ro-RO"/>
        </w:rPr>
        <w:t>Î</w:t>
      </w:r>
      <w:r w:rsidRPr="00A27D49">
        <w:rPr>
          <w:lang w:val="ro-RO"/>
        </w:rPr>
        <w:t>mpotrivă ⁪</w:t>
      </w:r>
      <w:r w:rsidRPr="00A27D49">
        <w:rPr>
          <w:b/>
          <w:bCs/>
          <w:lang w:val="ro-RO"/>
        </w:rPr>
        <w:tab/>
      </w:r>
      <w:r w:rsidRPr="00A27D49">
        <w:rPr>
          <w:lang w:val="ro-RO"/>
        </w:rPr>
        <w:t>Abținere ⁪</w:t>
      </w:r>
    </w:p>
    <w:p w14:paraId="71027D97" w14:textId="77777777" w:rsidR="00022784" w:rsidRPr="000E17ED" w:rsidRDefault="00022784" w:rsidP="000E17ED">
      <w:pPr>
        <w:spacing w:line="294" w:lineRule="atLeast"/>
        <w:rPr>
          <w:lang w:val="ro-RO"/>
        </w:rPr>
      </w:pPr>
    </w:p>
    <w:p w14:paraId="0798FD06" w14:textId="0464BCF2" w:rsidR="00022784" w:rsidRPr="00A27D49" w:rsidRDefault="00022784" w:rsidP="008811C8">
      <w:pPr>
        <w:pStyle w:val="Listparagraf"/>
        <w:numPr>
          <w:ilvl w:val="1"/>
          <w:numId w:val="1"/>
        </w:numPr>
        <w:tabs>
          <w:tab w:val="clear" w:pos="360"/>
          <w:tab w:val="num" w:pos="567"/>
        </w:tabs>
        <w:spacing w:after="0" w:line="294" w:lineRule="atLeast"/>
        <w:ind w:left="567" w:hanging="567"/>
        <w:jc w:val="both"/>
        <w:rPr>
          <w:rFonts w:ascii="Times New Roman" w:hAnsi="Times New Roman"/>
          <w:b/>
          <w:sz w:val="20"/>
          <w:szCs w:val="20"/>
          <w:lang w:val="ro-RO"/>
        </w:rPr>
      </w:pPr>
      <w:r w:rsidRPr="00A27D49">
        <w:rPr>
          <w:rFonts w:ascii="Times New Roman" w:hAnsi="Times New Roman"/>
          <w:b/>
          <w:sz w:val="20"/>
          <w:szCs w:val="20"/>
          <w:lang w:val="ro-RO"/>
        </w:rPr>
        <w:t xml:space="preserve">Împuternicirea administratorului unic HOLDE AGRI MANAGEMENT S.R.L. </w:t>
      </w:r>
      <w:r w:rsidRPr="00A27D49">
        <w:rPr>
          <w:rFonts w:ascii="Times New Roman" w:hAnsi="Times New Roman"/>
          <w:b/>
          <w:bCs/>
          <w:sz w:val="20"/>
          <w:szCs w:val="20"/>
          <w:lang w:val="ro-RO"/>
        </w:rPr>
        <w:t>și reprezentantul permanent al acestuia, Dl</w:t>
      </w:r>
      <w:r w:rsidRPr="00A27D49">
        <w:rPr>
          <w:rFonts w:ascii="Times New Roman" w:hAnsi="Times New Roman"/>
          <w:b/>
          <w:sz w:val="20"/>
          <w:szCs w:val="20"/>
          <w:lang w:val="ro-RO"/>
        </w:rPr>
        <w:t xml:space="preserve"> Iulian–Florentin Cîrciumaru, pentru îndeplinirea tuturor formalităților și procedurilor în vederea aducerii la îndeplinire a hotărârii AGEA și semnării tuturor documentelor necesare în relațiile cu Oficiul Registrului Comerțului competent, Monitorul Oficial, Autoritatea de Supraveghere Financiară, Bursa de Valori București, și cu orice alte instituții, Administratorul unic </w:t>
      </w:r>
      <w:r w:rsidRPr="00A27D49">
        <w:rPr>
          <w:rFonts w:ascii="Times New Roman" w:hAnsi="Times New Roman"/>
          <w:b/>
          <w:bCs/>
          <w:sz w:val="20"/>
          <w:szCs w:val="20"/>
          <w:lang w:val="ro-RO"/>
        </w:rPr>
        <w:t>și reprezentantul permanent al acestuia, Dl</w:t>
      </w:r>
      <w:r w:rsidRPr="00A27D49">
        <w:rPr>
          <w:rFonts w:ascii="Times New Roman" w:hAnsi="Times New Roman"/>
          <w:b/>
          <w:sz w:val="20"/>
          <w:szCs w:val="20"/>
          <w:lang w:val="ro-RO"/>
        </w:rPr>
        <w:t xml:space="preserve"> Iulian-Florentin Cîrciumaru, vor putea delega aceste atribuții către una sau mai multe persoane după cum va considera de cuviință.</w:t>
      </w:r>
    </w:p>
    <w:p w14:paraId="53E88885" w14:textId="77777777" w:rsidR="00022784" w:rsidRPr="00A27D49" w:rsidRDefault="00022784" w:rsidP="008811C8">
      <w:pPr>
        <w:pStyle w:val="Listparagraf"/>
        <w:spacing w:after="0" w:line="294" w:lineRule="atLeast"/>
        <w:ind w:left="502"/>
        <w:rPr>
          <w:rFonts w:ascii="Times New Roman" w:hAnsi="Times New Roman"/>
          <w:sz w:val="20"/>
          <w:szCs w:val="20"/>
          <w:lang w:val="ro-RO"/>
        </w:rPr>
      </w:pPr>
    </w:p>
    <w:p w14:paraId="21C26C8C" w14:textId="77777777" w:rsidR="00022784" w:rsidRPr="00A27D49" w:rsidRDefault="00022784" w:rsidP="008811C8">
      <w:pPr>
        <w:shd w:val="clear" w:color="auto" w:fill="FFFFFF"/>
        <w:spacing w:line="294" w:lineRule="atLeast"/>
        <w:ind w:left="567"/>
        <w:jc w:val="both"/>
        <w:rPr>
          <w:lang w:val="ro-RO"/>
        </w:rPr>
      </w:pPr>
      <w:r w:rsidRPr="00A27D49">
        <w:rPr>
          <w:lang w:val="ro-RO"/>
        </w:rPr>
        <w:t>În varianta de hotărâre propusă de Administratorul Unic al Societății</w:t>
      </w:r>
    </w:p>
    <w:p w14:paraId="3ACB0C81" w14:textId="77777777" w:rsidR="00022784" w:rsidRPr="00A27D49" w:rsidRDefault="00022784" w:rsidP="008811C8">
      <w:pPr>
        <w:shd w:val="clear" w:color="auto" w:fill="FFFFFF"/>
        <w:tabs>
          <w:tab w:val="left" w:pos="245"/>
        </w:tabs>
        <w:spacing w:line="294" w:lineRule="atLeast"/>
        <w:ind w:left="567"/>
        <w:jc w:val="both"/>
        <w:rPr>
          <w:lang w:val="ro-RO"/>
        </w:rPr>
      </w:pPr>
      <w:r w:rsidRPr="00A27D49">
        <w:rPr>
          <w:lang w:val="ro-RO"/>
        </w:rPr>
        <w:t>Pentru ⁪</w:t>
      </w:r>
      <w:r w:rsidRPr="00A27D49">
        <w:rPr>
          <w:b/>
          <w:bCs/>
          <w:lang w:val="ro-RO"/>
        </w:rPr>
        <w:tab/>
      </w:r>
      <w:r w:rsidRPr="00A27D49">
        <w:rPr>
          <w:bCs/>
          <w:lang w:val="ro-RO"/>
        </w:rPr>
        <w:t>Î</w:t>
      </w:r>
      <w:r w:rsidRPr="00A27D49">
        <w:rPr>
          <w:lang w:val="ro-RO"/>
        </w:rPr>
        <w:t>mpotrivă ⁪</w:t>
      </w:r>
      <w:r w:rsidRPr="00A27D49">
        <w:rPr>
          <w:b/>
          <w:bCs/>
          <w:lang w:val="ro-RO"/>
        </w:rPr>
        <w:tab/>
      </w:r>
      <w:r w:rsidRPr="00A27D49">
        <w:rPr>
          <w:lang w:val="ro-RO"/>
        </w:rPr>
        <w:t>Abținere ⁪</w:t>
      </w:r>
    </w:p>
    <w:p w14:paraId="106AD17E" w14:textId="77777777" w:rsidR="00B2631B" w:rsidRDefault="00B2631B" w:rsidP="000E17ED">
      <w:pPr>
        <w:shd w:val="clear" w:color="auto" w:fill="FFFFFF"/>
        <w:tabs>
          <w:tab w:val="left" w:pos="245"/>
        </w:tabs>
        <w:spacing w:line="294" w:lineRule="atLeast"/>
        <w:jc w:val="both"/>
        <w:rPr>
          <w:lang w:val="ro-RO"/>
        </w:rPr>
      </w:pPr>
    </w:p>
    <w:p w14:paraId="6CF39414" w14:textId="06AECB88" w:rsidR="00B2631B" w:rsidRPr="00B2631B" w:rsidRDefault="00B2631B" w:rsidP="00B2631B">
      <w:pPr>
        <w:pStyle w:val="Listparagraf"/>
        <w:numPr>
          <w:ilvl w:val="1"/>
          <w:numId w:val="1"/>
        </w:numPr>
        <w:tabs>
          <w:tab w:val="clear" w:pos="360"/>
          <w:tab w:val="num" w:pos="567"/>
        </w:tabs>
        <w:spacing w:after="0" w:line="294" w:lineRule="atLeast"/>
        <w:ind w:left="567" w:hanging="567"/>
        <w:jc w:val="both"/>
        <w:rPr>
          <w:rFonts w:ascii="Times New Roman" w:hAnsi="Times New Roman"/>
          <w:b/>
          <w:sz w:val="20"/>
          <w:szCs w:val="20"/>
          <w:lang w:val="ro-RO"/>
        </w:rPr>
      </w:pPr>
      <w:r w:rsidRPr="00B2631B">
        <w:rPr>
          <w:rFonts w:ascii="Times New Roman" w:hAnsi="Times New Roman"/>
          <w:b/>
          <w:iCs/>
          <w:color w:val="000000"/>
          <w:sz w:val="20"/>
          <w:szCs w:val="20"/>
          <w:lang w:val="ro-RO"/>
        </w:rPr>
        <w:t>Aprobarea în principiu a achiziționării de către Societate de acțiuni proprii emise de Societate printr-un program de răscumpărare de acțiuni sau prin orice altă modalitate ce urmează a fi decisă de ulterior de AGEA, de îndată ce Societatea va înregistra profit pentru achiziționarea acțiunilor. Acțiunile vor fi achiziționate de Societate în scopul utilizării acestora pentru o procedură de conversie a acțiunilor preferențiale - Clasa B în acțiuni ordinare - Clasa A.</w:t>
      </w:r>
    </w:p>
    <w:p w14:paraId="71814F85" w14:textId="77777777" w:rsidR="00B2631B" w:rsidRDefault="00B2631B" w:rsidP="00B2631B">
      <w:pPr>
        <w:pStyle w:val="Listparagraf"/>
        <w:spacing w:after="0" w:line="294" w:lineRule="atLeast"/>
        <w:ind w:left="567"/>
        <w:jc w:val="both"/>
        <w:rPr>
          <w:rFonts w:ascii="Times New Roman" w:hAnsi="Times New Roman"/>
          <w:iCs/>
          <w:color w:val="000000"/>
          <w:sz w:val="20"/>
          <w:szCs w:val="20"/>
          <w:lang w:val="ro-RO"/>
        </w:rPr>
      </w:pPr>
    </w:p>
    <w:p w14:paraId="754590F5" w14:textId="77777777" w:rsidR="00B2631B" w:rsidRPr="00377BFD" w:rsidRDefault="00B2631B" w:rsidP="00B2631B">
      <w:pPr>
        <w:shd w:val="clear" w:color="auto" w:fill="FFFFFF"/>
        <w:ind w:firstLine="567"/>
        <w:jc w:val="both"/>
        <w:rPr>
          <w:lang w:val="ro-RO"/>
        </w:rPr>
      </w:pPr>
      <w:r w:rsidRPr="00377BFD">
        <w:rPr>
          <w:color w:val="000000"/>
          <w:lang w:val="ro-RO"/>
        </w:rPr>
        <w:t xml:space="preserve">În varianta de hotărâre propusă de acționarul </w:t>
      </w:r>
      <w:r w:rsidRPr="00377BFD">
        <w:rPr>
          <w:rFonts w:cstheme="minorHAnsi"/>
        </w:rPr>
        <w:t>VERTICAL SEVEN GROUP S.R.L.</w:t>
      </w:r>
    </w:p>
    <w:p w14:paraId="08D6F201" w14:textId="77777777" w:rsidR="00B2631B" w:rsidRPr="007336FA" w:rsidRDefault="00B2631B" w:rsidP="00B2631B">
      <w:pPr>
        <w:shd w:val="clear" w:color="auto" w:fill="FFFFFF"/>
        <w:tabs>
          <w:tab w:val="left" w:pos="245"/>
        </w:tabs>
        <w:jc w:val="both"/>
        <w:rPr>
          <w:lang w:val="ro-RO"/>
        </w:rPr>
      </w:pPr>
      <w:r>
        <w:rPr>
          <w:lang w:val="ro-RO"/>
        </w:rPr>
        <w:tab/>
        <w:t xml:space="preserve">       </w:t>
      </w:r>
      <w:r w:rsidRPr="007336FA">
        <w:rPr>
          <w:lang w:val="ro-RO"/>
        </w:rPr>
        <w:t>Pentru ⁪</w:t>
      </w:r>
      <w:r w:rsidRPr="007336FA">
        <w:rPr>
          <w:b/>
          <w:bCs/>
          <w:lang w:val="ro-RO"/>
        </w:rPr>
        <w:tab/>
      </w:r>
      <w:r>
        <w:rPr>
          <w:b/>
          <w:bCs/>
          <w:lang w:val="ro-RO"/>
        </w:rPr>
        <w:t xml:space="preserve">   </w:t>
      </w:r>
      <w:r w:rsidRPr="007336FA">
        <w:rPr>
          <w:bCs/>
          <w:lang w:val="ro-RO"/>
        </w:rPr>
        <w:t>Î</w:t>
      </w:r>
      <w:r w:rsidRPr="007336FA">
        <w:rPr>
          <w:lang w:val="ro-RO"/>
        </w:rPr>
        <w:t>mpotrivă ⁪</w:t>
      </w:r>
      <w:r w:rsidRPr="007336FA">
        <w:rPr>
          <w:b/>
          <w:bCs/>
          <w:lang w:val="ro-RO"/>
        </w:rPr>
        <w:tab/>
      </w:r>
      <w:r w:rsidRPr="007336FA">
        <w:rPr>
          <w:lang w:val="ro-RO"/>
        </w:rPr>
        <w:t>Abținere ⁪</w:t>
      </w:r>
    </w:p>
    <w:p w14:paraId="08D496A9" w14:textId="77777777" w:rsidR="00B2631B" w:rsidRDefault="00B2631B" w:rsidP="00B2631B">
      <w:pPr>
        <w:pStyle w:val="Listparagraf"/>
        <w:spacing w:after="0" w:line="294" w:lineRule="atLeast"/>
        <w:ind w:left="567"/>
        <w:jc w:val="both"/>
        <w:rPr>
          <w:rFonts w:ascii="Times New Roman" w:hAnsi="Times New Roman"/>
          <w:sz w:val="20"/>
          <w:szCs w:val="20"/>
          <w:lang w:val="ro-RO"/>
        </w:rPr>
      </w:pPr>
    </w:p>
    <w:p w14:paraId="390ED287" w14:textId="1F2AC52B" w:rsidR="00B2631B" w:rsidRPr="00B2631B" w:rsidRDefault="00B2631B" w:rsidP="00B2631B">
      <w:pPr>
        <w:pStyle w:val="Listparagraf"/>
        <w:numPr>
          <w:ilvl w:val="1"/>
          <w:numId w:val="1"/>
        </w:numPr>
        <w:tabs>
          <w:tab w:val="clear" w:pos="360"/>
          <w:tab w:val="num" w:pos="567"/>
        </w:tabs>
        <w:spacing w:after="0" w:line="294" w:lineRule="atLeast"/>
        <w:ind w:left="567" w:hanging="567"/>
        <w:jc w:val="both"/>
        <w:rPr>
          <w:rFonts w:ascii="Times New Roman" w:hAnsi="Times New Roman"/>
          <w:b/>
          <w:sz w:val="20"/>
          <w:szCs w:val="20"/>
          <w:lang w:val="ro-RO"/>
        </w:rPr>
      </w:pPr>
      <w:r w:rsidRPr="00B2631B">
        <w:rPr>
          <w:rFonts w:ascii="Times New Roman" w:hAnsi="Times New Roman"/>
          <w:b/>
          <w:iCs/>
          <w:sz w:val="20"/>
          <w:szCs w:val="20"/>
          <w:lang w:val="ro-RO"/>
        </w:rPr>
        <w:t>Mandatarea Administratorului Unic al Societății pentru a analiza o procedură de implementare a conversiei de acțiuni preferențiale - Clasa B în acțiuni ordinare - Clasa A și a discuta, prin persoanele delegate de acesta, cu deținătorii de acțiuni preferențiale termenii și condițiile unei posibile conversii de acțiuni preferențiale - Clasa B în acțiuni ordinare - Clasa A, procedură de conversie care va fi supusă ulterior aprobării AGEA.</w:t>
      </w:r>
    </w:p>
    <w:p w14:paraId="6457B05C" w14:textId="77777777" w:rsidR="00B2631B" w:rsidRDefault="00B2631B" w:rsidP="00B2631B">
      <w:pPr>
        <w:pStyle w:val="Listparagraf"/>
        <w:spacing w:after="0" w:line="294" w:lineRule="atLeast"/>
        <w:ind w:left="502"/>
        <w:jc w:val="both"/>
        <w:rPr>
          <w:rFonts w:ascii="Times New Roman" w:hAnsi="Times New Roman"/>
          <w:b/>
          <w:iCs/>
          <w:sz w:val="20"/>
          <w:szCs w:val="20"/>
          <w:lang w:val="ro-RO"/>
        </w:rPr>
      </w:pPr>
    </w:p>
    <w:p w14:paraId="40B620DF" w14:textId="77777777" w:rsidR="00B2631B" w:rsidRPr="00377BFD" w:rsidRDefault="00B2631B" w:rsidP="00B2631B">
      <w:pPr>
        <w:shd w:val="clear" w:color="auto" w:fill="FFFFFF"/>
        <w:ind w:firstLine="567"/>
        <w:jc w:val="both"/>
        <w:rPr>
          <w:lang w:val="ro-RO"/>
        </w:rPr>
      </w:pPr>
      <w:r w:rsidRPr="00377BFD">
        <w:rPr>
          <w:color w:val="000000"/>
          <w:lang w:val="ro-RO"/>
        </w:rPr>
        <w:t xml:space="preserve">În varianta de hotărâre propusă de acționarul </w:t>
      </w:r>
      <w:r w:rsidRPr="00377BFD">
        <w:rPr>
          <w:rFonts w:cstheme="minorHAnsi"/>
        </w:rPr>
        <w:t>VERTICAL SEVEN GROUP S.R.L.</w:t>
      </w:r>
    </w:p>
    <w:p w14:paraId="1315A70C" w14:textId="15413465" w:rsidR="00B2631B" w:rsidRPr="00B2631B" w:rsidRDefault="00B2631B" w:rsidP="00B2631B">
      <w:pPr>
        <w:shd w:val="clear" w:color="auto" w:fill="FFFFFF"/>
        <w:tabs>
          <w:tab w:val="left" w:pos="245"/>
        </w:tabs>
        <w:jc w:val="both"/>
        <w:rPr>
          <w:lang w:val="ro-RO"/>
        </w:rPr>
      </w:pPr>
      <w:r>
        <w:rPr>
          <w:lang w:val="ro-RO"/>
        </w:rPr>
        <w:tab/>
        <w:t xml:space="preserve">       </w:t>
      </w:r>
      <w:r w:rsidRPr="007336FA">
        <w:rPr>
          <w:lang w:val="ro-RO"/>
        </w:rPr>
        <w:t>Pentru ⁪</w:t>
      </w:r>
      <w:r w:rsidRPr="007336FA">
        <w:rPr>
          <w:b/>
          <w:bCs/>
          <w:lang w:val="ro-RO"/>
        </w:rPr>
        <w:tab/>
      </w:r>
      <w:r>
        <w:rPr>
          <w:b/>
          <w:bCs/>
          <w:lang w:val="ro-RO"/>
        </w:rPr>
        <w:t xml:space="preserve">   </w:t>
      </w:r>
      <w:r w:rsidRPr="007336FA">
        <w:rPr>
          <w:bCs/>
          <w:lang w:val="ro-RO"/>
        </w:rPr>
        <w:t>Î</w:t>
      </w:r>
      <w:r w:rsidRPr="007336FA">
        <w:rPr>
          <w:lang w:val="ro-RO"/>
        </w:rPr>
        <w:t>mpotrivă ⁪</w:t>
      </w:r>
      <w:r w:rsidRPr="007336FA">
        <w:rPr>
          <w:b/>
          <w:bCs/>
          <w:lang w:val="ro-RO"/>
        </w:rPr>
        <w:tab/>
      </w:r>
      <w:r w:rsidRPr="007336FA">
        <w:rPr>
          <w:lang w:val="ro-RO"/>
        </w:rPr>
        <w:t>Abținere ⁪</w:t>
      </w:r>
    </w:p>
    <w:p w14:paraId="68E8148C" w14:textId="77777777" w:rsidR="00B2631B" w:rsidRPr="00B2631B" w:rsidRDefault="00B2631B" w:rsidP="00B2631B">
      <w:pPr>
        <w:pStyle w:val="Listparagraf"/>
        <w:spacing w:after="0" w:line="294" w:lineRule="atLeast"/>
        <w:ind w:left="502"/>
        <w:jc w:val="both"/>
        <w:rPr>
          <w:rFonts w:ascii="Times New Roman" w:hAnsi="Times New Roman"/>
          <w:sz w:val="20"/>
          <w:szCs w:val="20"/>
          <w:lang w:val="ro-RO"/>
        </w:rPr>
      </w:pPr>
    </w:p>
    <w:p w14:paraId="37A0B5CE" w14:textId="77777777" w:rsidR="006442D0" w:rsidRPr="00A27D49" w:rsidRDefault="006442D0" w:rsidP="008811C8">
      <w:pPr>
        <w:spacing w:line="294" w:lineRule="atLeast"/>
        <w:ind w:left="567" w:firstLine="360"/>
        <w:jc w:val="both"/>
        <w:rPr>
          <w:lang w:val="ro-RO"/>
        </w:rPr>
      </w:pPr>
    </w:p>
    <w:p w14:paraId="772E4DFC" w14:textId="77777777" w:rsidR="00AA452F" w:rsidRPr="00A27D49" w:rsidRDefault="00AA452F" w:rsidP="008811C8">
      <w:pPr>
        <w:pStyle w:val="NormalWeb"/>
        <w:spacing w:before="0" w:beforeAutospacing="0" w:after="0" w:afterAutospacing="0" w:line="294" w:lineRule="atLeast"/>
        <w:jc w:val="both"/>
        <w:rPr>
          <w:b/>
          <w:bCs/>
          <w:sz w:val="20"/>
          <w:szCs w:val="20"/>
          <w:lang w:val="ro-RO"/>
        </w:rPr>
      </w:pPr>
      <w:bookmarkStart w:id="4" w:name="_Hlk61280730"/>
      <w:r w:rsidRPr="00A27D49">
        <w:rPr>
          <w:b/>
          <w:bCs/>
          <w:sz w:val="20"/>
          <w:szCs w:val="20"/>
          <w:lang w:val="ro-RO"/>
        </w:rPr>
        <w:t>Anexez prezentei, copia actului de identitate valabil (e.g. carte de identitate/pașaport în cazul persoanelor fizice, respectiv în cazul persoanelor juridice/entităților fără personalitate juridică, carte de identitate/pașaport al reprezentantului legal).</w:t>
      </w:r>
      <w:bookmarkEnd w:id="4"/>
    </w:p>
    <w:p w14:paraId="4672B0D6" w14:textId="77777777" w:rsidR="00AA452F" w:rsidRPr="00A27D49" w:rsidRDefault="00AA452F" w:rsidP="008811C8">
      <w:pPr>
        <w:pStyle w:val="NormalWeb"/>
        <w:spacing w:before="0" w:beforeAutospacing="0" w:after="0" w:afterAutospacing="0" w:line="294" w:lineRule="atLeast"/>
        <w:jc w:val="both"/>
        <w:rPr>
          <w:sz w:val="20"/>
          <w:szCs w:val="20"/>
          <w:lang w:val="ro-RO"/>
        </w:rPr>
      </w:pPr>
    </w:p>
    <w:p w14:paraId="38F6D7FC" w14:textId="77777777" w:rsidR="00AA452F" w:rsidRPr="00A27D49" w:rsidRDefault="00AA452F" w:rsidP="008811C8">
      <w:pPr>
        <w:pStyle w:val="NormalWeb"/>
        <w:spacing w:before="0" w:beforeAutospacing="0" w:after="0" w:afterAutospacing="0" w:line="294" w:lineRule="atLeast"/>
        <w:jc w:val="both"/>
        <w:rPr>
          <w:sz w:val="20"/>
          <w:szCs w:val="20"/>
          <w:lang w:val="ro-RO"/>
        </w:rPr>
      </w:pPr>
      <w:bookmarkStart w:id="5" w:name="_Hlk61280880"/>
    </w:p>
    <w:p w14:paraId="70C8BB01" w14:textId="77777777" w:rsidR="00AA452F" w:rsidRPr="00A27D49" w:rsidRDefault="00AA452F" w:rsidP="008811C8">
      <w:pPr>
        <w:pStyle w:val="NormalWeb"/>
        <w:spacing w:before="0" w:beforeAutospacing="0" w:after="0" w:afterAutospacing="0" w:line="294" w:lineRule="atLeast"/>
        <w:jc w:val="both"/>
        <w:rPr>
          <w:sz w:val="20"/>
          <w:szCs w:val="20"/>
          <w:lang w:val="ro-RO"/>
        </w:rPr>
      </w:pPr>
      <w:r w:rsidRPr="00A27D49">
        <w:rPr>
          <w:sz w:val="20"/>
          <w:szCs w:val="20"/>
          <w:lang w:val="ro-RO"/>
        </w:rPr>
        <w:t>Data ________________________</w:t>
      </w:r>
    </w:p>
    <w:p w14:paraId="5FBB1B1C" w14:textId="2F0B6532" w:rsidR="00AA452F" w:rsidRPr="00A27D49" w:rsidRDefault="00AA452F" w:rsidP="008811C8">
      <w:pPr>
        <w:pStyle w:val="NormalWeb"/>
        <w:spacing w:before="0" w:beforeAutospacing="0" w:after="0" w:afterAutospacing="0" w:line="294" w:lineRule="atLeast"/>
        <w:jc w:val="both"/>
        <w:rPr>
          <w:sz w:val="20"/>
          <w:szCs w:val="20"/>
          <w:lang w:val="ro-RO"/>
        </w:rPr>
      </w:pPr>
    </w:p>
    <w:p w14:paraId="6335F2E6" w14:textId="77777777" w:rsidR="001D59BC" w:rsidRPr="00A27D49" w:rsidRDefault="001D59BC" w:rsidP="008811C8">
      <w:pPr>
        <w:pStyle w:val="NormalWeb"/>
        <w:spacing w:before="0" w:beforeAutospacing="0" w:after="0" w:afterAutospacing="0" w:line="294" w:lineRule="atLeast"/>
        <w:jc w:val="both"/>
        <w:rPr>
          <w:sz w:val="20"/>
          <w:szCs w:val="20"/>
          <w:lang w:val="ro-RO"/>
        </w:rPr>
      </w:pPr>
    </w:p>
    <w:p w14:paraId="280BE3DB" w14:textId="77777777" w:rsidR="00AA452F" w:rsidRPr="00A27D49" w:rsidRDefault="00AA452F" w:rsidP="008811C8">
      <w:pPr>
        <w:pStyle w:val="NormalWeb"/>
        <w:spacing w:before="0" w:beforeAutospacing="0" w:after="0" w:afterAutospacing="0" w:line="294" w:lineRule="atLeast"/>
        <w:jc w:val="both"/>
        <w:rPr>
          <w:sz w:val="20"/>
          <w:szCs w:val="20"/>
          <w:lang w:val="ro-RO"/>
        </w:rPr>
      </w:pPr>
      <w:r w:rsidRPr="00A27D49">
        <w:rPr>
          <w:sz w:val="20"/>
          <w:szCs w:val="20"/>
          <w:lang w:val="ro-RO"/>
        </w:rPr>
        <w:t>________________________________________________________</w:t>
      </w:r>
      <w:r w:rsidRPr="00A27D49">
        <w:rPr>
          <w:sz w:val="20"/>
          <w:szCs w:val="20"/>
          <w:lang w:val="ro-RO"/>
        </w:rPr>
        <w:tab/>
        <w:t>[</w:t>
      </w:r>
      <w:r w:rsidRPr="00A27D49">
        <w:rPr>
          <w:i/>
          <w:sz w:val="20"/>
          <w:szCs w:val="20"/>
          <w:lang w:val="ro-RO"/>
        </w:rPr>
        <w:t>semnătura</w:t>
      </w:r>
      <w:r w:rsidRPr="00A27D49">
        <w:rPr>
          <w:sz w:val="20"/>
          <w:szCs w:val="20"/>
          <w:lang w:val="ro-RO"/>
        </w:rPr>
        <w:t>]</w:t>
      </w:r>
    </w:p>
    <w:p w14:paraId="6B310480" w14:textId="77777777" w:rsidR="00AA452F" w:rsidRPr="00A27D49" w:rsidRDefault="00AA452F" w:rsidP="008811C8">
      <w:pPr>
        <w:pStyle w:val="NormalWeb"/>
        <w:spacing w:before="0" w:beforeAutospacing="0" w:after="0" w:afterAutospacing="0" w:line="294" w:lineRule="atLeast"/>
        <w:jc w:val="both"/>
        <w:rPr>
          <w:sz w:val="20"/>
          <w:szCs w:val="20"/>
          <w:lang w:val="ro-RO"/>
        </w:rPr>
      </w:pPr>
    </w:p>
    <w:p w14:paraId="52868854" w14:textId="77777777" w:rsidR="006103D1" w:rsidRPr="00A27D49" w:rsidRDefault="006103D1" w:rsidP="008811C8">
      <w:pPr>
        <w:pStyle w:val="NormalWeb"/>
        <w:spacing w:before="0" w:beforeAutospacing="0" w:after="0" w:afterAutospacing="0" w:line="294" w:lineRule="atLeast"/>
        <w:jc w:val="both"/>
        <w:rPr>
          <w:sz w:val="20"/>
          <w:szCs w:val="20"/>
          <w:lang w:val="ro-RO"/>
        </w:rPr>
      </w:pPr>
    </w:p>
    <w:p w14:paraId="0E28D2AA" w14:textId="77777777" w:rsidR="00AA452F" w:rsidRPr="00A27D49" w:rsidRDefault="00AA452F" w:rsidP="008811C8">
      <w:pPr>
        <w:pStyle w:val="NormalWeb"/>
        <w:spacing w:before="0" w:beforeAutospacing="0" w:after="0" w:afterAutospacing="0" w:line="294" w:lineRule="atLeast"/>
        <w:jc w:val="both"/>
        <w:rPr>
          <w:sz w:val="20"/>
          <w:szCs w:val="20"/>
          <w:lang w:val="ro-RO"/>
        </w:rPr>
      </w:pPr>
      <w:r w:rsidRPr="00A27D49">
        <w:rPr>
          <w:sz w:val="20"/>
          <w:szCs w:val="20"/>
          <w:lang w:val="ro-RO"/>
        </w:rPr>
        <w:t>_______________________________________________________</w:t>
      </w:r>
      <w:r w:rsidR="006103D1" w:rsidRPr="00A27D49">
        <w:rPr>
          <w:sz w:val="20"/>
          <w:szCs w:val="20"/>
          <w:lang w:val="ro-RO"/>
        </w:rPr>
        <w:t>***</w:t>
      </w:r>
    </w:p>
    <w:p w14:paraId="4F26768F" w14:textId="77777777" w:rsidR="00AA452F" w:rsidRPr="00A27D49" w:rsidRDefault="00AA452F" w:rsidP="008811C8">
      <w:pPr>
        <w:pStyle w:val="NormalWeb"/>
        <w:spacing w:before="0" w:beforeAutospacing="0" w:after="0" w:afterAutospacing="0" w:line="294" w:lineRule="atLeast"/>
        <w:jc w:val="both"/>
        <w:rPr>
          <w:sz w:val="20"/>
          <w:szCs w:val="20"/>
          <w:lang w:val="ro-RO"/>
        </w:rPr>
      </w:pPr>
      <w:r w:rsidRPr="00A27D49">
        <w:rPr>
          <w:sz w:val="20"/>
          <w:szCs w:val="20"/>
          <w:lang w:val="ro-RO"/>
        </w:rPr>
        <w:t>[</w:t>
      </w:r>
      <w:r w:rsidRPr="00A27D49">
        <w:rPr>
          <w:i/>
          <w:iCs/>
          <w:sz w:val="20"/>
          <w:szCs w:val="20"/>
          <w:lang w:val="ro-RO"/>
        </w:rPr>
        <w:t>numele şi prenumele acţionarului persoană fizică sau a reprezentantului legal al acţionarului persoană juridică/entitate fără personalitate juridică, cu majuscule</w:t>
      </w:r>
      <w:r w:rsidRPr="00A27D49">
        <w:rPr>
          <w:sz w:val="20"/>
          <w:szCs w:val="20"/>
          <w:lang w:val="ro-RO"/>
        </w:rPr>
        <w:t>]</w:t>
      </w:r>
    </w:p>
    <w:bookmarkEnd w:id="5"/>
    <w:p w14:paraId="119F2BA3" w14:textId="77777777" w:rsidR="00AA452F" w:rsidRPr="00A27D49" w:rsidRDefault="00AA452F" w:rsidP="008811C8">
      <w:pPr>
        <w:shd w:val="clear" w:color="auto" w:fill="FFFFFF"/>
        <w:spacing w:line="294" w:lineRule="atLeast"/>
        <w:ind w:left="720" w:firstLine="720"/>
        <w:jc w:val="both"/>
        <w:rPr>
          <w:i/>
          <w:color w:val="000000"/>
          <w:lang w:val="ro-RO"/>
        </w:rPr>
      </w:pPr>
    </w:p>
    <w:p w14:paraId="2259BDF8" w14:textId="77777777" w:rsidR="00AA452F" w:rsidRPr="00A27D49" w:rsidRDefault="00AA452F" w:rsidP="008811C8">
      <w:pPr>
        <w:shd w:val="clear" w:color="auto" w:fill="FFFFFF"/>
        <w:spacing w:line="294" w:lineRule="atLeast"/>
        <w:ind w:firstLine="720"/>
        <w:jc w:val="both"/>
        <w:rPr>
          <w:b/>
          <w:i/>
          <w:color w:val="000000"/>
          <w:lang w:val="ro-RO"/>
        </w:rPr>
      </w:pPr>
      <w:r w:rsidRPr="00A27D49">
        <w:rPr>
          <w:b/>
          <w:bCs/>
          <w:i/>
          <w:color w:val="000000"/>
          <w:lang w:val="ro-RO"/>
        </w:rPr>
        <w:t>Nota:</w:t>
      </w:r>
    </w:p>
    <w:p w14:paraId="67D99DF2" w14:textId="77777777" w:rsidR="00AA452F" w:rsidRPr="00A27D49" w:rsidRDefault="00AA452F" w:rsidP="008811C8">
      <w:pPr>
        <w:shd w:val="clear" w:color="auto" w:fill="FFFFFF"/>
        <w:tabs>
          <w:tab w:val="left" w:pos="1301"/>
        </w:tabs>
        <w:spacing w:line="294" w:lineRule="atLeast"/>
        <w:ind w:left="720"/>
        <w:jc w:val="both"/>
        <w:rPr>
          <w:i/>
          <w:color w:val="000000"/>
          <w:lang w:val="ro-RO"/>
        </w:rPr>
      </w:pPr>
      <w:r w:rsidRPr="00A27D49">
        <w:rPr>
          <w:i/>
          <w:color w:val="000000"/>
          <w:lang w:val="ro-RO"/>
        </w:rPr>
        <w:t>*</w:t>
      </w:r>
      <w:r w:rsidRPr="00A27D49">
        <w:rPr>
          <w:i/>
          <w:color w:val="000000"/>
          <w:lang w:val="ro-RO"/>
        </w:rPr>
        <w:tab/>
      </w:r>
      <w:r w:rsidRPr="00A27D49">
        <w:rPr>
          <w:i/>
          <w:color w:val="000000"/>
          <w:lang w:val="ro-RO"/>
        </w:rPr>
        <w:tab/>
        <w:t>se va completa cu datele de identificare ale actionarilor, persoane fizice sau juridice</w:t>
      </w:r>
      <w:r w:rsidR="006103D1" w:rsidRPr="00A27D49">
        <w:rPr>
          <w:i/>
          <w:color w:val="000000"/>
          <w:lang w:val="ro-RO"/>
        </w:rPr>
        <w:t>;</w:t>
      </w:r>
    </w:p>
    <w:p w14:paraId="228D385D" w14:textId="77777777" w:rsidR="00AA452F" w:rsidRPr="00A27D49" w:rsidRDefault="00AA452F" w:rsidP="008811C8">
      <w:pPr>
        <w:shd w:val="clear" w:color="auto" w:fill="FFFFFF"/>
        <w:tabs>
          <w:tab w:val="left" w:pos="1301"/>
        </w:tabs>
        <w:spacing w:line="294" w:lineRule="atLeast"/>
        <w:ind w:left="720"/>
        <w:jc w:val="both"/>
        <w:rPr>
          <w:i/>
          <w:color w:val="000000"/>
          <w:lang w:val="ro-RO"/>
        </w:rPr>
      </w:pPr>
      <w:r w:rsidRPr="00A27D49">
        <w:rPr>
          <w:i/>
          <w:color w:val="000000"/>
          <w:lang w:val="ro-RO"/>
        </w:rPr>
        <w:t>**</w:t>
      </w:r>
      <w:r w:rsidRPr="00A27D49">
        <w:rPr>
          <w:i/>
          <w:color w:val="000000"/>
          <w:lang w:val="ro-RO"/>
        </w:rPr>
        <w:tab/>
      </w:r>
      <w:r w:rsidRPr="00A27D49">
        <w:rPr>
          <w:i/>
          <w:color w:val="000000"/>
          <w:lang w:val="ro-RO"/>
        </w:rPr>
        <w:tab/>
        <w:t>se va completa numele reprezentantului desemnat</w:t>
      </w:r>
      <w:r w:rsidR="006103D1" w:rsidRPr="00A27D49">
        <w:rPr>
          <w:i/>
          <w:color w:val="000000"/>
          <w:lang w:val="ro-RO"/>
        </w:rPr>
        <w:t>;</w:t>
      </w:r>
    </w:p>
    <w:p w14:paraId="1EB80D65" w14:textId="77777777" w:rsidR="006103D1" w:rsidRPr="00A27D49" w:rsidRDefault="006103D1" w:rsidP="008811C8">
      <w:pPr>
        <w:shd w:val="clear" w:color="auto" w:fill="FFFFFF"/>
        <w:tabs>
          <w:tab w:val="left" w:pos="1301"/>
        </w:tabs>
        <w:spacing w:line="294" w:lineRule="atLeast"/>
        <w:ind w:left="720"/>
        <w:jc w:val="both"/>
        <w:rPr>
          <w:i/>
          <w:lang w:val="ro-RO"/>
        </w:rPr>
      </w:pPr>
      <w:r w:rsidRPr="00A27D49">
        <w:rPr>
          <w:i/>
          <w:color w:val="000000"/>
          <w:lang w:val="ro-RO"/>
        </w:rPr>
        <w:t>***</w:t>
      </w:r>
      <w:r w:rsidRPr="00A27D49">
        <w:rPr>
          <w:i/>
          <w:color w:val="000000"/>
          <w:lang w:val="ro-RO"/>
        </w:rPr>
        <w:tab/>
      </w:r>
      <w:r w:rsidRPr="00A27D49">
        <w:rPr>
          <w:i/>
          <w:color w:val="000000"/>
          <w:lang w:val="ro-RO"/>
        </w:rPr>
        <w:tab/>
        <w:t xml:space="preserve">in cazul </w:t>
      </w:r>
      <w:r w:rsidRPr="00A27D49">
        <w:rPr>
          <w:i/>
          <w:iCs/>
          <w:lang w:val="ro-RO"/>
        </w:rPr>
        <w:t>acţionarului persoană juridică/entitate fără personalitate juridică</w:t>
      </w:r>
      <w:r w:rsidRPr="00A27D49">
        <w:rPr>
          <w:i/>
          <w:color w:val="000000"/>
          <w:lang w:val="ro-RO"/>
        </w:rPr>
        <w:t>, se va menționa și funcția reprezentantului legal</w:t>
      </w:r>
      <w:r w:rsidR="001222A0" w:rsidRPr="00A27D49">
        <w:rPr>
          <w:i/>
          <w:color w:val="000000"/>
          <w:lang w:val="ro-RO"/>
        </w:rPr>
        <w:t xml:space="preserve"> </w:t>
      </w:r>
    </w:p>
    <w:p w14:paraId="256A0565" w14:textId="22DCFE34" w:rsidR="00725ACF" w:rsidRPr="00A27D49" w:rsidRDefault="00725ACF" w:rsidP="008811C8">
      <w:pPr>
        <w:spacing w:line="294" w:lineRule="atLeast"/>
        <w:rPr>
          <w:lang w:val="ro-RO"/>
        </w:rPr>
      </w:pPr>
    </w:p>
    <w:sectPr w:rsidR="00725ACF" w:rsidRPr="00A27D49" w:rsidSect="001D59BC">
      <w:footerReference w:type="default" r:id="rId8"/>
      <w:headerReference w:type="first" r:id="rId9"/>
      <w:footerReference w:type="first" r:id="rId10"/>
      <w:pgSz w:w="12240" w:h="15840"/>
      <w:pgMar w:top="1134" w:right="567" w:bottom="567" w:left="1134"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883BBD" w14:textId="77777777" w:rsidR="00FE5460" w:rsidRDefault="00FE5460" w:rsidP="00AA452F">
      <w:r>
        <w:separator/>
      </w:r>
    </w:p>
  </w:endnote>
  <w:endnote w:type="continuationSeparator" w:id="0">
    <w:p w14:paraId="150EDE1F" w14:textId="77777777" w:rsidR="00FE5460" w:rsidRDefault="00FE5460" w:rsidP="00AA4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9367588"/>
      <w:docPartObj>
        <w:docPartGallery w:val="Page Numbers (Bottom of Page)"/>
        <w:docPartUnique/>
      </w:docPartObj>
    </w:sdtPr>
    <w:sdtEndPr/>
    <w:sdtContent>
      <w:p w14:paraId="751D946E" w14:textId="7229BAF1" w:rsidR="001D59BC" w:rsidRDefault="001D59BC">
        <w:pPr>
          <w:pStyle w:val="Subsol"/>
          <w:jc w:val="center"/>
        </w:pPr>
        <w:r>
          <w:fldChar w:fldCharType="begin"/>
        </w:r>
        <w:r>
          <w:instrText>PAGE   \* MERGEFORMAT</w:instrText>
        </w:r>
        <w:r>
          <w:fldChar w:fldCharType="separate"/>
        </w:r>
        <w:r w:rsidR="002D2370" w:rsidRPr="002D2370">
          <w:rPr>
            <w:noProof/>
            <w:lang w:val="ro-RO"/>
          </w:rPr>
          <w:t>9</w:t>
        </w:r>
        <w:r>
          <w:fldChar w:fldCharType="end"/>
        </w:r>
      </w:p>
    </w:sdtContent>
  </w:sdt>
  <w:p w14:paraId="13413BA6" w14:textId="77777777" w:rsidR="001D59BC" w:rsidRDefault="001D59BC">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26F73" w14:textId="77777777" w:rsidR="001D59BC" w:rsidRDefault="001D59BC" w:rsidP="001D59BC">
    <w:pPr>
      <w:pStyle w:val="Antet"/>
      <w:jc w:val="center"/>
      <w:rPr>
        <w:rFonts w:ascii="Corbel" w:hAnsi="Corbel" w:cs="Calibri Light"/>
        <w:b/>
        <w:bCs/>
        <w:sz w:val="18"/>
        <w:szCs w:val="18"/>
      </w:rPr>
    </w:pPr>
  </w:p>
  <w:p w14:paraId="1A682C0A" w14:textId="77777777" w:rsidR="00F6582C" w:rsidRDefault="00F6582C" w:rsidP="00F6582C">
    <w:pPr>
      <w:pStyle w:val="Antet"/>
      <w:jc w:val="center"/>
      <w:rPr>
        <w:rFonts w:ascii="Corbel" w:hAnsi="Corbel" w:cs="Calibri Light"/>
        <w:b/>
        <w:bCs/>
        <w:sz w:val="18"/>
        <w:szCs w:val="18"/>
        <w:lang w:val="x-none" w:eastAsia="x-none"/>
      </w:rPr>
    </w:pPr>
    <w:r>
      <w:rPr>
        <w:rFonts w:ascii="Corbel" w:hAnsi="Corbel" w:cs="Calibri Light"/>
        <w:b/>
        <w:bCs/>
        <w:sz w:val="18"/>
        <w:szCs w:val="18"/>
      </w:rPr>
      <w:t>Holde Agri Invest S.A.</w:t>
    </w:r>
  </w:p>
  <w:p w14:paraId="296E3493" w14:textId="77777777" w:rsidR="00F6582C" w:rsidRDefault="00F6582C" w:rsidP="00F6582C">
    <w:pPr>
      <w:pStyle w:val="Antet"/>
      <w:jc w:val="center"/>
      <w:rPr>
        <w:rFonts w:ascii="Corbel" w:hAnsi="Corbel" w:cs="Calibri Light"/>
        <w:sz w:val="18"/>
        <w:szCs w:val="18"/>
      </w:rPr>
    </w:pPr>
    <w:r>
      <w:rPr>
        <w:rFonts w:ascii="Corbel" w:hAnsi="Corbel" w:cs="Calibri Light"/>
        <w:sz w:val="18"/>
        <w:szCs w:val="18"/>
      </w:rPr>
      <w:t>Nr. Reg. Comerțului: J40/9208/2018; CUI 39549730</w:t>
    </w:r>
  </w:p>
  <w:p w14:paraId="03E3B3EB" w14:textId="77777777" w:rsidR="00F6582C" w:rsidRDefault="00F6582C" w:rsidP="00F6582C">
    <w:pPr>
      <w:pStyle w:val="Antet"/>
      <w:jc w:val="center"/>
      <w:rPr>
        <w:rFonts w:ascii="Corbel" w:hAnsi="Corbel" w:cs="Calibri Light"/>
        <w:sz w:val="18"/>
        <w:szCs w:val="18"/>
      </w:rPr>
    </w:pPr>
    <w:r>
      <w:rPr>
        <w:rFonts w:ascii="Corbel" w:hAnsi="Corbel" w:cs="Calibri Light"/>
        <w:sz w:val="18"/>
        <w:szCs w:val="18"/>
      </w:rPr>
      <w:t xml:space="preserve">Sediu: </w:t>
    </w:r>
    <w:r w:rsidRPr="00132E0A">
      <w:rPr>
        <w:rFonts w:ascii="Corbel" w:hAnsi="Corbel" w:cs="Calibri Light"/>
        <w:sz w:val="18"/>
        <w:szCs w:val="18"/>
      </w:rPr>
      <w:t>Intr. Nestorei nr. 1, Corp B, Etaj 10, Sector 4, București, România</w:t>
    </w:r>
  </w:p>
  <w:p w14:paraId="5179F31F" w14:textId="77777777" w:rsidR="00F6582C" w:rsidRDefault="00F6582C" w:rsidP="00F6582C">
    <w:pPr>
      <w:pStyle w:val="Antet"/>
      <w:jc w:val="center"/>
      <w:rPr>
        <w:rFonts w:ascii="Corbel" w:hAnsi="Corbel" w:cs="Calibri Light"/>
        <w:sz w:val="18"/>
        <w:szCs w:val="18"/>
      </w:rPr>
    </w:pPr>
    <w:r>
      <w:rPr>
        <w:rFonts w:ascii="Corbel" w:hAnsi="Corbel" w:cs="Calibri Light"/>
        <w:sz w:val="18"/>
        <w:szCs w:val="18"/>
      </w:rPr>
      <w:t xml:space="preserve">Capital social subscris vărsat: </w:t>
    </w:r>
    <w:r w:rsidRPr="00132E0A">
      <w:rPr>
        <w:rFonts w:ascii="Corbel" w:hAnsi="Corbel" w:cs="Calibri Light"/>
        <w:sz w:val="18"/>
        <w:szCs w:val="18"/>
      </w:rPr>
      <w:t>64.069.796</w:t>
    </w:r>
    <w:r>
      <w:rPr>
        <w:rFonts w:ascii="Corbel" w:hAnsi="Corbel" w:cs="Calibri Light"/>
        <w:sz w:val="18"/>
        <w:szCs w:val="18"/>
      </w:rPr>
      <w:t xml:space="preserve"> RON</w:t>
    </w:r>
  </w:p>
  <w:p w14:paraId="4E70C14E" w14:textId="77777777" w:rsidR="00F6582C" w:rsidRPr="005B5234" w:rsidRDefault="00F6582C" w:rsidP="00F6582C">
    <w:pPr>
      <w:pStyle w:val="Antet"/>
      <w:jc w:val="center"/>
      <w:rPr>
        <w:rFonts w:ascii="Corbel" w:hAnsi="Corbel" w:cs="Calibri Light"/>
        <w:sz w:val="18"/>
        <w:szCs w:val="18"/>
      </w:rPr>
    </w:pPr>
    <w:r>
      <w:rPr>
        <w:rFonts w:ascii="Corbel" w:hAnsi="Corbel" w:cs="Calibri Light"/>
        <w:sz w:val="18"/>
        <w:szCs w:val="18"/>
      </w:rPr>
      <w:t>www.holde.eu | contact@holde.eu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B461B0" w14:textId="77777777" w:rsidR="00FE5460" w:rsidRDefault="00FE5460" w:rsidP="00AA452F">
      <w:r>
        <w:separator/>
      </w:r>
    </w:p>
  </w:footnote>
  <w:footnote w:type="continuationSeparator" w:id="0">
    <w:p w14:paraId="10B07264" w14:textId="77777777" w:rsidR="00FE5460" w:rsidRDefault="00FE5460" w:rsidP="00AA45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594E3" w14:textId="4037BDF4" w:rsidR="001D59BC" w:rsidRDefault="001D59BC" w:rsidP="001D59BC">
    <w:pPr>
      <w:pStyle w:val="Antet"/>
      <w:jc w:val="right"/>
      <w:rPr>
        <w:rFonts w:asciiTheme="majorHAnsi" w:hAnsiTheme="majorHAnsi" w:cstheme="majorHAnsi"/>
        <w:sz w:val="20"/>
        <w:szCs w:val="20"/>
        <w:lang w:val="pl-PL"/>
      </w:rPr>
    </w:pPr>
    <w:r>
      <w:rPr>
        <w:noProof/>
        <w:lang w:val="en-US"/>
      </w:rPr>
      <w:drawing>
        <wp:anchor distT="0" distB="0" distL="114300" distR="114300" simplePos="0" relativeHeight="251658240" behindDoc="1" locked="0" layoutInCell="1" allowOverlap="1" wp14:anchorId="343B3C50" wp14:editId="156AE09E">
          <wp:simplePos x="0" y="0"/>
          <wp:positionH relativeFrom="margin">
            <wp:posOffset>3879850</wp:posOffset>
          </wp:positionH>
          <wp:positionV relativeFrom="paragraph">
            <wp:posOffset>-118110</wp:posOffset>
          </wp:positionV>
          <wp:extent cx="2114550" cy="750570"/>
          <wp:effectExtent l="0" t="0" r="0" b="0"/>
          <wp:wrapNone/>
          <wp:docPr id="1" name="Imagine 1" descr="A drawing of a 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drawing of a face&#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750570"/>
                  </a:xfrm>
                  <a:prstGeom prst="rect">
                    <a:avLst/>
                  </a:prstGeom>
                  <a:noFill/>
                </pic:spPr>
              </pic:pic>
            </a:graphicData>
          </a:graphic>
          <wp14:sizeRelH relativeFrom="page">
            <wp14:pctWidth>0</wp14:pctWidth>
          </wp14:sizeRelH>
          <wp14:sizeRelV relativeFrom="page">
            <wp14:pctHeight>0</wp14:pctHeight>
          </wp14:sizeRelV>
        </wp:anchor>
      </w:drawing>
    </w:r>
  </w:p>
  <w:p w14:paraId="22ADC1C7" w14:textId="77777777" w:rsidR="001D59BC" w:rsidRDefault="001D59BC" w:rsidP="001D59BC">
    <w:pPr>
      <w:pStyle w:val="Antet"/>
      <w:jc w:val="right"/>
      <w:rPr>
        <w:rFonts w:asciiTheme="majorHAnsi" w:hAnsiTheme="majorHAnsi" w:cstheme="majorHAnsi"/>
        <w:sz w:val="20"/>
        <w:szCs w:val="20"/>
        <w:lang w:val="pl-PL"/>
      </w:rPr>
    </w:pPr>
  </w:p>
  <w:p w14:paraId="7EEFA5B0" w14:textId="77777777" w:rsidR="001D59BC" w:rsidRDefault="001D59BC" w:rsidP="001D59BC">
    <w:pPr>
      <w:pStyle w:val="Antet"/>
      <w:jc w:val="right"/>
      <w:rPr>
        <w:rFonts w:asciiTheme="majorHAnsi" w:hAnsiTheme="majorHAnsi" w:cstheme="majorHAnsi"/>
        <w:sz w:val="20"/>
        <w:szCs w:val="20"/>
        <w:lang w:val="pl-PL"/>
      </w:rPr>
    </w:pPr>
  </w:p>
  <w:p w14:paraId="4AB44C32" w14:textId="77777777" w:rsidR="001D59BC" w:rsidRDefault="001D59BC" w:rsidP="001D59BC">
    <w:pPr>
      <w:pStyle w:val="Antet"/>
      <w:jc w:val="right"/>
      <w:rPr>
        <w:rFonts w:asciiTheme="majorHAnsi" w:hAnsiTheme="majorHAnsi" w:cstheme="majorHAnsi"/>
        <w:sz w:val="20"/>
        <w:szCs w:val="20"/>
        <w:lang w:val="pl-PL"/>
      </w:rPr>
    </w:pPr>
  </w:p>
  <w:p w14:paraId="5B3DB83A" w14:textId="77777777" w:rsidR="001D59BC" w:rsidRDefault="001D59BC">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81879"/>
    <w:multiLevelType w:val="hybridMultilevel"/>
    <w:tmpl w:val="23A6FD4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4591402"/>
    <w:multiLevelType w:val="multilevel"/>
    <w:tmpl w:val="13F605A0"/>
    <w:lvl w:ilvl="0">
      <w:start w:val="1"/>
      <w:numFmt w:val="decimal"/>
      <w:lvlText w:val="%1."/>
      <w:lvlJc w:val="left"/>
      <w:pPr>
        <w:ind w:left="36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 w15:restartNumberingAfterBreak="0">
    <w:nsid w:val="25D46485"/>
    <w:multiLevelType w:val="hybridMultilevel"/>
    <w:tmpl w:val="92DA5522"/>
    <w:lvl w:ilvl="0" w:tplc="DC5EA498">
      <w:start w:val="1"/>
      <w:numFmt w:val="decimal"/>
      <w:lvlText w:val="%1."/>
      <w:lvlJc w:val="left"/>
      <w:pPr>
        <w:ind w:left="502" w:hanging="360"/>
      </w:pPr>
      <w:rPr>
        <w:rFonts w:asciiTheme="minorHAnsi" w:hAnsiTheme="minorHAnsi" w:cstheme="minorHAnsi" w:hint="default"/>
      </w:rPr>
    </w:lvl>
    <w:lvl w:ilvl="1" w:tplc="7526A166">
      <w:start w:val="1"/>
      <w:numFmt w:val="decimal"/>
      <w:lvlText w:val="%2."/>
      <w:lvlJc w:val="left"/>
      <w:pPr>
        <w:tabs>
          <w:tab w:val="num" w:pos="360"/>
        </w:tabs>
        <w:ind w:left="360" w:hanging="360"/>
      </w:pPr>
      <w:rPr>
        <w:rFonts w:ascii="Times New Roman" w:hAnsi="Times New Roman" w:cs="Times New Roman" w:hint="default"/>
        <w:b/>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FA63640"/>
    <w:multiLevelType w:val="hybridMultilevel"/>
    <w:tmpl w:val="E03284CE"/>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15:restartNumberingAfterBreak="0">
    <w:nsid w:val="2FC27075"/>
    <w:multiLevelType w:val="hybridMultilevel"/>
    <w:tmpl w:val="1932F60E"/>
    <w:lvl w:ilvl="0" w:tplc="04090001">
      <w:start w:val="1"/>
      <w:numFmt w:val="bullet"/>
      <w:lvlText w:val=""/>
      <w:lvlJc w:val="left"/>
      <w:pPr>
        <w:ind w:left="2399" w:hanging="360"/>
      </w:pPr>
      <w:rPr>
        <w:rFonts w:ascii="Symbol" w:hAnsi="Symbol" w:hint="default"/>
      </w:rPr>
    </w:lvl>
    <w:lvl w:ilvl="1" w:tplc="04090003" w:tentative="1">
      <w:start w:val="1"/>
      <w:numFmt w:val="bullet"/>
      <w:lvlText w:val="o"/>
      <w:lvlJc w:val="left"/>
      <w:pPr>
        <w:ind w:left="3119" w:hanging="360"/>
      </w:pPr>
      <w:rPr>
        <w:rFonts w:ascii="Courier New" w:hAnsi="Courier New" w:cs="Courier New" w:hint="default"/>
      </w:rPr>
    </w:lvl>
    <w:lvl w:ilvl="2" w:tplc="04090005" w:tentative="1">
      <w:start w:val="1"/>
      <w:numFmt w:val="bullet"/>
      <w:lvlText w:val=""/>
      <w:lvlJc w:val="left"/>
      <w:pPr>
        <w:ind w:left="3839" w:hanging="360"/>
      </w:pPr>
      <w:rPr>
        <w:rFonts w:ascii="Wingdings" w:hAnsi="Wingdings" w:hint="default"/>
      </w:rPr>
    </w:lvl>
    <w:lvl w:ilvl="3" w:tplc="04090001" w:tentative="1">
      <w:start w:val="1"/>
      <w:numFmt w:val="bullet"/>
      <w:lvlText w:val=""/>
      <w:lvlJc w:val="left"/>
      <w:pPr>
        <w:ind w:left="4559" w:hanging="360"/>
      </w:pPr>
      <w:rPr>
        <w:rFonts w:ascii="Symbol" w:hAnsi="Symbol" w:hint="default"/>
      </w:rPr>
    </w:lvl>
    <w:lvl w:ilvl="4" w:tplc="04090003" w:tentative="1">
      <w:start w:val="1"/>
      <w:numFmt w:val="bullet"/>
      <w:lvlText w:val="o"/>
      <w:lvlJc w:val="left"/>
      <w:pPr>
        <w:ind w:left="5279" w:hanging="360"/>
      </w:pPr>
      <w:rPr>
        <w:rFonts w:ascii="Courier New" w:hAnsi="Courier New" w:cs="Courier New" w:hint="default"/>
      </w:rPr>
    </w:lvl>
    <w:lvl w:ilvl="5" w:tplc="04090005" w:tentative="1">
      <w:start w:val="1"/>
      <w:numFmt w:val="bullet"/>
      <w:lvlText w:val=""/>
      <w:lvlJc w:val="left"/>
      <w:pPr>
        <w:ind w:left="5999" w:hanging="360"/>
      </w:pPr>
      <w:rPr>
        <w:rFonts w:ascii="Wingdings" w:hAnsi="Wingdings" w:hint="default"/>
      </w:rPr>
    </w:lvl>
    <w:lvl w:ilvl="6" w:tplc="04090001" w:tentative="1">
      <w:start w:val="1"/>
      <w:numFmt w:val="bullet"/>
      <w:lvlText w:val=""/>
      <w:lvlJc w:val="left"/>
      <w:pPr>
        <w:ind w:left="6719" w:hanging="360"/>
      </w:pPr>
      <w:rPr>
        <w:rFonts w:ascii="Symbol" w:hAnsi="Symbol" w:hint="default"/>
      </w:rPr>
    </w:lvl>
    <w:lvl w:ilvl="7" w:tplc="04090003" w:tentative="1">
      <w:start w:val="1"/>
      <w:numFmt w:val="bullet"/>
      <w:lvlText w:val="o"/>
      <w:lvlJc w:val="left"/>
      <w:pPr>
        <w:ind w:left="7439" w:hanging="360"/>
      </w:pPr>
      <w:rPr>
        <w:rFonts w:ascii="Courier New" w:hAnsi="Courier New" w:cs="Courier New" w:hint="default"/>
      </w:rPr>
    </w:lvl>
    <w:lvl w:ilvl="8" w:tplc="04090005" w:tentative="1">
      <w:start w:val="1"/>
      <w:numFmt w:val="bullet"/>
      <w:lvlText w:val=""/>
      <w:lvlJc w:val="left"/>
      <w:pPr>
        <w:ind w:left="8159" w:hanging="360"/>
      </w:pPr>
      <w:rPr>
        <w:rFonts w:ascii="Wingdings" w:hAnsi="Wingdings" w:hint="default"/>
      </w:rPr>
    </w:lvl>
  </w:abstractNum>
  <w:abstractNum w:abstractNumId="5" w15:restartNumberingAfterBreak="0">
    <w:nsid w:val="314C64D5"/>
    <w:multiLevelType w:val="hybridMultilevel"/>
    <w:tmpl w:val="A51E20BC"/>
    <w:lvl w:ilvl="0" w:tplc="04090017">
      <w:start w:val="1"/>
      <w:numFmt w:val="lowerLetter"/>
      <w:lvlText w:val="%1)"/>
      <w:lvlJc w:val="left"/>
      <w:pPr>
        <w:ind w:left="1344" w:hanging="360"/>
      </w:pPr>
    </w:lvl>
    <w:lvl w:ilvl="1" w:tplc="04090019" w:tentative="1">
      <w:start w:val="1"/>
      <w:numFmt w:val="lowerLetter"/>
      <w:lvlText w:val="%2."/>
      <w:lvlJc w:val="left"/>
      <w:pPr>
        <w:ind w:left="2064" w:hanging="360"/>
      </w:p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6" w15:restartNumberingAfterBreak="0">
    <w:nsid w:val="330A519A"/>
    <w:multiLevelType w:val="hybridMultilevel"/>
    <w:tmpl w:val="EB304FA0"/>
    <w:lvl w:ilvl="0" w:tplc="DCF67C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F638AE"/>
    <w:multiLevelType w:val="hybridMultilevel"/>
    <w:tmpl w:val="9F8A0090"/>
    <w:lvl w:ilvl="0" w:tplc="42622F14">
      <w:start w:val="1"/>
      <w:numFmt w:val="lowerRoman"/>
      <w:lvlText w:val="(%1)"/>
      <w:lvlJc w:val="left"/>
      <w:pPr>
        <w:ind w:left="1224" w:hanging="72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8" w15:restartNumberingAfterBreak="0">
    <w:nsid w:val="49DC377D"/>
    <w:multiLevelType w:val="hybridMultilevel"/>
    <w:tmpl w:val="07046700"/>
    <w:lvl w:ilvl="0" w:tplc="04180005">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9" w15:restartNumberingAfterBreak="0">
    <w:nsid w:val="5C531F98"/>
    <w:multiLevelType w:val="multilevel"/>
    <w:tmpl w:val="E1FC126A"/>
    <w:lvl w:ilvl="0">
      <w:start w:val="1"/>
      <w:numFmt w:val="lowerLetter"/>
      <w:pStyle w:val="Listacumarcatori2"/>
      <w:lvlText w:val="%1)"/>
      <w:lvlJc w:val="left"/>
      <w:pPr>
        <w:tabs>
          <w:tab w:val="num" w:pos="1259"/>
        </w:tabs>
        <w:ind w:left="1259" w:hanging="698"/>
      </w:pPr>
      <w:rPr>
        <w:rFonts w:hint="default"/>
      </w:rPr>
    </w:lvl>
    <w:lvl w:ilvl="1">
      <w:start w:val="1"/>
      <w:numFmt w:val="lowerLetter"/>
      <w:pStyle w:val="Alpha2"/>
      <w:lvlText w:val="%2)"/>
      <w:lvlJc w:val="left"/>
      <w:pPr>
        <w:tabs>
          <w:tab w:val="num" w:pos="1259"/>
        </w:tabs>
        <w:ind w:left="1259" w:hanging="698"/>
      </w:pPr>
      <w:rPr>
        <w:rFonts w:asciiTheme="minorHAnsi" w:hAnsiTheme="minorHAnsi" w:cstheme="minorHAnsi" w:hint="default"/>
      </w:rPr>
    </w:lvl>
    <w:lvl w:ilvl="2">
      <w:start w:val="1"/>
      <w:numFmt w:val="lowerLetter"/>
      <w:pStyle w:val="Alpha3"/>
      <w:lvlText w:val="%3)"/>
      <w:lvlJc w:val="left"/>
      <w:pPr>
        <w:tabs>
          <w:tab w:val="num" w:pos="1678"/>
        </w:tabs>
        <w:ind w:left="1678" w:hanging="419"/>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EA7692B"/>
    <w:multiLevelType w:val="multilevel"/>
    <w:tmpl w:val="348EB5D8"/>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6A5D2EB4"/>
    <w:multiLevelType w:val="hybridMultilevel"/>
    <w:tmpl w:val="8ABCF84A"/>
    <w:lvl w:ilvl="0" w:tplc="C9847146">
      <w:start w:val="1"/>
      <w:numFmt w:val="lowerLetter"/>
      <w:lvlText w:val="%1)"/>
      <w:lvlJc w:val="left"/>
      <w:pPr>
        <w:ind w:left="819" w:hanging="360"/>
      </w:pPr>
      <w:rPr>
        <w:rFonts w:hint="default"/>
        <w:b/>
        <w:i/>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2" w15:restartNumberingAfterBreak="0">
    <w:nsid w:val="6BF67951"/>
    <w:multiLevelType w:val="multilevel"/>
    <w:tmpl w:val="BEA41D40"/>
    <w:lvl w:ilvl="0">
      <w:start w:val="1"/>
      <w:numFmt w:val="upperRoman"/>
      <w:pStyle w:val="TITLE1"/>
      <w:lvlText w:val="%1."/>
      <w:lvlJc w:val="left"/>
      <w:pPr>
        <w:tabs>
          <w:tab w:val="num" w:pos="510"/>
        </w:tabs>
        <w:ind w:left="510" w:hanging="51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Level1"/>
      <w:lvlText w:val="%2."/>
      <w:lvlJc w:val="left"/>
      <w:pPr>
        <w:tabs>
          <w:tab w:val="num" w:pos="510"/>
        </w:tabs>
        <w:ind w:left="510" w:hanging="510"/>
      </w:pPr>
      <w:rPr>
        <w:rFonts w:asciiTheme="minorHAnsi" w:hAnsiTheme="minorHAnsi" w:cstheme="minorHAnsi" w:hint="default"/>
        <w:b/>
        <w:i w:val="0"/>
        <w:color w:val="auto"/>
        <w:sz w:val="20"/>
        <w:szCs w:val="20"/>
      </w:rPr>
    </w:lvl>
    <w:lvl w:ilvl="2">
      <w:start w:val="1"/>
      <w:numFmt w:val="decimal"/>
      <w:pStyle w:val="Level2"/>
      <w:lvlText w:val="%2.%3."/>
      <w:lvlJc w:val="left"/>
      <w:pPr>
        <w:tabs>
          <w:tab w:val="num" w:pos="510"/>
        </w:tabs>
        <w:ind w:left="510" w:hanging="510"/>
      </w:pPr>
      <w:rPr>
        <w:rFonts w:ascii="Georgia" w:hAnsi="Georgia" w:hint="default"/>
        <w:b w:val="0"/>
        <w:i/>
        <w:color w:val="auto"/>
        <w:sz w:val="20"/>
      </w:rPr>
    </w:lvl>
    <w:lvl w:ilvl="3">
      <w:start w:val="1"/>
      <w:numFmt w:val="decimal"/>
      <w:pStyle w:val="Level3"/>
      <w:lvlText w:val="%2.%3.%4."/>
      <w:lvlJc w:val="left"/>
      <w:pPr>
        <w:tabs>
          <w:tab w:val="num" w:pos="1260"/>
        </w:tabs>
        <w:ind w:left="1260" w:hanging="700"/>
      </w:pPr>
      <w:rPr>
        <w:rFonts w:ascii="Georgia" w:hAnsi="Georgia" w:hint="default"/>
        <w:b w:val="0"/>
        <w:i w:val="0"/>
        <w:color w:val="auto"/>
        <w:sz w:val="20"/>
      </w:rPr>
    </w:lvl>
    <w:lvl w:ilvl="4">
      <w:start w:val="1"/>
      <w:numFmt w:val="lowerRoman"/>
      <w:pStyle w:val="Level4"/>
      <w:lvlText w:val="%5."/>
      <w:lvlJc w:val="left"/>
      <w:pPr>
        <w:tabs>
          <w:tab w:val="num" w:pos="1680"/>
        </w:tabs>
        <w:ind w:left="1680" w:hanging="420"/>
      </w:pPr>
      <w:rPr>
        <w:rFonts w:asciiTheme="minorHAnsi" w:hAnsiTheme="minorHAnsi" w:cstheme="minorHAnsi" w:hint="default"/>
        <w:b w:val="0"/>
        <w:i w:val="0"/>
        <w:color w:val="auto"/>
        <w:sz w:val="20"/>
      </w:rPr>
    </w:lvl>
    <w:lvl w:ilvl="5">
      <w:start w:val="1"/>
      <w:numFmt w:val="lowerLetter"/>
      <w:pStyle w:val="Level5"/>
      <w:lvlText w:val="%6)"/>
      <w:lvlJc w:val="left"/>
      <w:pPr>
        <w:tabs>
          <w:tab w:val="num" w:pos="2240"/>
        </w:tabs>
        <w:ind w:left="2240" w:hanging="560"/>
      </w:pPr>
      <w:rPr>
        <w:rFonts w:ascii="Georgia" w:hAnsi="Georgia" w:hint="default"/>
        <w:b w:val="0"/>
        <w:i w:val="0"/>
        <w:color w:val="auto"/>
        <w:sz w:val="20"/>
      </w:rPr>
    </w:lvl>
    <w:lvl w:ilvl="6">
      <w:start w:val="1"/>
      <w:numFmt w:val="none"/>
      <w:lvlText w:val="%7."/>
      <w:lvlJc w:val="left"/>
      <w:pPr>
        <w:tabs>
          <w:tab w:val="num" w:pos="-31680"/>
        </w:tabs>
        <w:ind w:left="-32767" w:firstLine="0"/>
      </w:pPr>
      <w:rPr>
        <w:rFonts w:hint="default"/>
      </w:rPr>
    </w:lvl>
    <w:lvl w:ilvl="7">
      <w:start w:val="1"/>
      <w:numFmt w:val="none"/>
      <w:lvlText w:val="%8."/>
      <w:lvlJc w:val="left"/>
      <w:pPr>
        <w:tabs>
          <w:tab w:val="num" w:pos="-31680"/>
        </w:tabs>
        <w:ind w:left="-32767" w:firstLine="0"/>
      </w:pPr>
      <w:rPr>
        <w:rFonts w:hint="default"/>
      </w:rPr>
    </w:lvl>
    <w:lvl w:ilvl="8">
      <w:start w:val="1"/>
      <w:numFmt w:val="none"/>
      <w:lvlText w:val="%9."/>
      <w:lvlJc w:val="left"/>
      <w:pPr>
        <w:tabs>
          <w:tab w:val="num" w:pos="-31680"/>
        </w:tabs>
        <w:ind w:left="-32767" w:firstLine="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0"/>
  </w:num>
  <w:num w:numId="4">
    <w:abstractNumId w:val="11"/>
  </w:num>
  <w:num w:numId="5">
    <w:abstractNumId w:val="1"/>
  </w:num>
  <w:num w:numId="6">
    <w:abstractNumId w:val="8"/>
  </w:num>
  <w:num w:numId="7">
    <w:abstractNumId w:val="0"/>
  </w:num>
  <w:num w:numId="8">
    <w:abstractNumId w:val="12"/>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9"/>
  </w:num>
  <w:num w:numId="16">
    <w:abstractNumId w:val="9"/>
  </w:num>
  <w:num w:numId="17">
    <w:abstractNumId w:val="9"/>
  </w:num>
  <w:num w:numId="18">
    <w:abstractNumId w:val="9"/>
  </w:num>
  <w:num w:numId="19">
    <w:abstractNumId w:val="9"/>
  </w:num>
  <w:num w:numId="20">
    <w:abstractNumId w:val="2"/>
  </w:num>
  <w:num w:numId="21">
    <w:abstractNumId w:val="4"/>
  </w:num>
  <w:num w:numId="22">
    <w:abstractNumId w:val="9"/>
  </w:num>
  <w:num w:numId="23">
    <w:abstractNumId w:val="9"/>
  </w:num>
  <w:num w:numId="24">
    <w:abstractNumId w:val="9"/>
  </w:num>
  <w:num w:numId="25">
    <w:abstractNumId w:val="9"/>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EAD"/>
    <w:rsid w:val="000124B1"/>
    <w:rsid w:val="00022784"/>
    <w:rsid w:val="00092241"/>
    <w:rsid w:val="000A759B"/>
    <w:rsid w:val="000C21A7"/>
    <w:rsid w:val="000E17ED"/>
    <w:rsid w:val="001222A0"/>
    <w:rsid w:val="00134957"/>
    <w:rsid w:val="0017244E"/>
    <w:rsid w:val="001B71D9"/>
    <w:rsid w:val="001D59BC"/>
    <w:rsid w:val="002769F8"/>
    <w:rsid w:val="002D2370"/>
    <w:rsid w:val="003A18D3"/>
    <w:rsid w:val="003D0B80"/>
    <w:rsid w:val="00464513"/>
    <w:rsid w:val="004B0018"/>
    <w:rsid w:val="004F206C"/>
    <w:rsid w:val="00545E58"/>
    <w:rsid w:val="006103D1"/>
    <w:rsid w:val="00611F2E"/>
    <w:rsid w:val="00626067"/>
    <w:rsid w:val="006442D0"/>
    <w:rsid w:val="006F3D86"/>
    <w:rsid w:val="00725ACF"/>
    <w:rsid w:val="00774DCE"/>
    <w:rsid w:val="007866A5"/>
    <w:rsid w:val="007A150E"/>
    <w:rsid w:val="007E0D15"/>
    <w:rsid w:val="008811C8"/>
    <w:rsid w:val="00923485"/>
    <w:rsid w:val="009236B7"/>
    <w:rsid w:val="00994527"/>
    <w:rsid w:val="009B1122"/>
    <w:rsid w:val="00A27D49"/>
    <w:rsid w:val="00A45399"/>
    <w:rsid w:val="00A46C8B"/>
    <w:rsid w:val="00A62048"/>
    <w:rsid w:val="00AA452F"/>
    <w:rsid w:val="00B117AF"/>
    <w:rsid w:val="00B2631B"/>
    <w:rsid w:val="00B2643D"/>
    <w:rsid w:val="00B3413C"/>
    <w:rsid w:val="00B40631"/>
    <w:rsid w:val="00B86AFD"/>
    <w:rsid w:val="00CA5CF2"/>
    <w:rsid w:val="00D61C26"/>
    <w:rsid w:val="00DC5EAD"/>
    <w:rsid w:val="00E0233B"/>
    <w:rsid w:val="00E6423B"/>
    <w:rsid w:val="00EA208A"/>
    <w:rsid w:val="00ED04D0"/>
    <w:rsid w:val="00F13F40"/>
    <w:rsid w:val="00F6582C"/>
    <w:rsid w:val="00FE54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D87280E"/>
  <w15:chartTrackingRefBased/>
  <w15:docId w15:val="{2E5A6429-4AE6-4D7E-99C2-60BF1CA67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EA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Titlu2">
    <w:name w:val="heading 2"/>
    <w:basedOn w:val="Normal"/>
    <w:next w:val="Normal"/>
    <w:link w:val="Titlu2Caracter"/>
    <w:uiPriority w:val="9"/>
    <w:semiHidden/>
    <w:unhideWhenUsed/>
    <w:qFormat/>
    <w:rsid w:val="008811C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lu3">
    <w:name w:val="heading 3"/>
    <w:basedOn w:val="Normal"/>
    <w:next w:val="Normal"/>
    <w:link w:val="Titlu3Caracter"/>
    <w:uiPriority w:val="9"/>
    <w:semiHidden/>
    <w:unhideWhenUsed/>
    <w:qFormat/>
    <w:rsid w:val="008811C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lu4">
    <w:name w:val="heading 4"/>
    <w:basedOn w:val="Normal"/>
    <w:next w:val="Normal"/>
    <w:link w:val="Titlu4Caracter"/>
    <w:uiPriority w:val="9"/>
    <w:semiHidden/>
    <w:unhideWhenUsed/>
    <w:qFormat/>
    <w:rsid w:val="008811C8"/>
    <w:pPr>
      <w:keepNext/>
      <w:keepLines/>
      <w:spacing w:before="40"/>
      <w:outlineLvl w:val="3"/>
    </w:pPr>
    <w:rPr>
      <w:rFonts w:asciiTheme="majorHAnsi" w:eastAsiaTheme="majorEastAsia" w:hAnsiTheme="majorHAnsi" w:cstheme="majorBidi"/>
      <w:i/>
      <w:iCs/>
      <w:color w:val="2E74B5" w:themeColor="accent1" w:themeShade="BF"/>
    </w:rPr>
  </w:style>
  <w:style w:type="paragraph" w:styleId="Titlu5">
    <w:name w:val="heading 5"/>
    <w:basedOn w:val="Normal"/>
    <w:next w:val="Normal"/>
    <w:link w:val="Titlu5Caracter"/>
    <w:uiPriority w:val="9"/>
    <w:semiHidden/>
    <w:unhideWhenUsed/>
    <w:qFormat/>
    <w:rsid w:val="008811C8"/>
    <w:pPr>
      <w:keepNext/>
      <w:keepLines/>
      <w:spacing w:before="40"/>
      <w:outlineLvl w:val="4"/>
    </w:pPr>
    <w:rPr>
      <w:rFonts w:asciiTheme="majorHAnsi" w:eastAsiaTheme="majorEastAsia" w:hAnsiTheme="majorHAnsi" w:cstheme="majorBidi"/>
      <w:color w:val="2E74B5" w:themeColor="accent1" w:themeShade="BF"/>
    </w:rPr>
  </w:style>
  <w:style w:type="paragraph" w:styleId="Titlu6">
    <w:name w:val="heading 6"/>
    <w:basedOn w:val="Normal"/>
    <w:next w:val="Normal"/>
    <w:link w:val="Titlu6Caracter"/>
    <w:uiPriority w:val="9"/>
    <w:semiHidden/>
    <w:unhideWhenUsed/>
    <w:qFormat/>
    <w:rsid w:val="008811C8"/>
    <w:pPr>
      <w:keepNext/>
      <w:keepLines/>
      <w:spacing w:before="40"/>
      <w:outlineLvl w:val="5"/>
    </w:pPr>
    <w:rPr>
      <w:rFonts w:asciiTheme="majorHAnsi" w:eastAsiaTheme="majorEastAsia" w:hAnsiTheme="majorHAnsi" w:cstheme="majorBidi"/>
      <w:color w:val="1F4D78" w:themeColor="accent1" w:themeShade="7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0A759B"/>
    <w:pPr>
      <w:widowControl/>
      <w:autoSpaceDE/>
      <w:autoSpaceDN/>
      <w:adjustRightInd/>
      <w:spacing w:after="160" w:line="259" w:lineRule="auto"/>
      <w:ind w:left="720"/>
      <w:contextualSpacing/>
    </w:pPr>
    <w:rPr>
      <w:rFonts w:ascii="Calibri" w:hAnsi="Calibri"/>
      <w:sz w:val="22"/>
      <w:szCs w:val="22"/>
    </w:rPr>
  </w:style>
  <w:style w:type="character" w:styleId="Robust">
    <w:name w:val="Strong"/>
    <w:basedOn w:val="Fontdeparagrafimplicit"/>
    <w:uiPriority w:val="22"/>
    <w:qFormat/>
    <w:rsid w:val="000124B1"/>
    <w:rPr>
      <w:b/>
      <w:bCs/>
    </w:rPr>
  </w:style>
  <w:style w:type="paragraph" w:styleId="Antet">
    <w:name w:val="header"/>
    <w:basedOn w:val="Normal"/>
    <w:link w:val="AntetCaracter"/>
    <w:uiPriority w:val="99"/>
    <w:unhideWhenUsed/>
    <w:rsid w:val="00B117AF"/>
    <w:pPr>
      <w:widowControl/>
      <w:tabs>
        <w:tab w:val="center" w:pos="4536"/>
        <w:tab w:val="right" w:pos="9072"/>
      </w:tabs>
      <w:autoSpaceDE/>
      <w:autoSpaceDN/>
      <w:adjustRightInd/>
    </w:pPr>
    <w:rPr>
      <w:rFonts w:asciiTheme="minorHAnsi" w:eastAsiaTheme="minorHAnsi" w:hAnsiTheme="minorHAnsi" w:cstheme="minorBidi"/>
      <w:sz w:val="22"/>
      <w:szCs w:val="22"/>
      <w:lang w:val="ro-RO"/>
    </w:rPr>
  </w:style>
  <w:style w:type="character" w:customStyle="1" w:styleId="AntetCaracter">
    <w:name w:val="Antet Caracter"/>
    <w:basedOn w:val="Fontdeparagrafimplicit"/>
    <w:link w:val="Antet"/>
    <w:uiPriority w:val="99"/>
    <w:rsid w:val="00B117AF"/>
    <w:rPr>
      <w:lang w:val="ro-RO"/>
    </w:rPr>
  </w:style>
  <w:style w:type="paragraph" w:styleId="NormalWeb">
    <w:name w:val="Normal (Web)"/>
    <w:basedOn w:val="Normal"/>
    <w:rsid w:val="00AA452F"/>
    <w:pPr>
      <w:widowControl/>
      <w:autoSpaceDE/>
      <w:autoSpaceDN/>
      <w:adjustRightInd/>
      <w:spacing w:before="100" w:beforeAutospacing="1" w:after="100" w:afterAutospacing="1"/>
    </w:pPr>
    <w:rPr>
      <w:color w:val="000000"/>
      <w:sz w:val="24"/>
      <w:szCs w:val="24"/>
      <w:lang w:val="en-GB"/>
    </w:rPr>
  </w:style>
  <w:style w:type="paragraph" w:styleId="Textnotdesubsol">
    <w:name w:val="footnote text"/>
    <w:basedOn w:val="Normal"/>
    <w:link w:val="TextnotdesubsolCaracter"/>
    <w:rsid w:val="00AA452F"/>
    <w:pPr>
      <w:widowControl/>
      <w:autoSpaceDE/>
      <w:autoSpaceDN/>
      <w:adjustRightInd/>
    </w:pPr>
    <w:rPr>
      <w:lang w:val="en-GB"/>
    </w:rPr>
  </w:style>
  <w:style w:type="character" w:customStyle="1" w:styleId="TextnotdesubsolCaracter">
    <w:name w:val="Text notă de subsol Caracter"/>
    <w:basedOn w:val="Fontdeparagrafimplicit"/>
    <w:link w:val="Textnotdesubsol"/>
    <w:rsid w:val="00AA452F"/>
    <w:rPr>
      <w:rFonts w:ascii="Times New Roman" w:eastAsia="Times New Roman" w:hAnsi="Times New Roman" w:cs="Times New Roman"/>
      <w:sz w:val="20"/>
      <w:szCs w:val="20"/>
      <w:lang w:val="en-GB"/>
    </w:rPr>
  </w:style>
  <w:style w:type="character" w:styleId="Referinnotdesubsol">
    <w:name w:val="footnote reference"/>
    <w:rsid w:val="00AA452F"/>
    <w:rPr>
      <w:vertAlign w:val="superscript"/>
    </w:rPr>
  </w:style>
  <w:style w:type="paragraph" w:styleId="Subsol">
    <w:name w:val="footer"/>
    <w:basedOn w:val="Normal"/>
    <w:link w:val="SubsolCaracter"/>
    <w:uiPriority w:val="99"/>
    <w:unhideWhenUsed/>
    <w:rsid w:val="001D59BC"/>
    <w:pPr>
      <w:tabs>
        <w:tab w:val="center" w:pos="4536"/>
        <w:tab w:val="right" w:pos="9072"/>
      </w:tabs>
    </w:pPr>
  </w:style>
  <w:style w:type="character" w:customStyle="1" w:styleId="SubsolCaracter">
    <w:name w:val="Subsol Caracter"/>
    <w:basedOn w:val="Fontdeparagrafimplicit"/>
    <w:link w:val="Subsol"/>
    <w:uiPriority w:val="99"/>
    <w:rsid w:val="001D59BC"/>
    <w:rPr>
      <w:rFonts w:ascii="Times New Roman" w:eastAsia="Times New Roman" w:hAnsi="Times New Roman" w:cs="Times New Roman"/>
      <w:sz w:val="20"/>
      <w:szCs w:val="20"/>
    </w:rPr>
  </w:style>
  <w:style w:type="paragraph" w:customStyle="1" w:styleId="Level1">
    <w:name w:val="Level 1"/>
    <w:basedOn w:val="Titlu2"/>
    <w:uiPriority w:val="3"/>
    <w:qFormat/>
    <w:rsid w:val="008811C8"/>
    <w:pPr>
      <w:keepNext w:val="0"/>
      <w:keepLines w:val="0"/>
      <w:widowControl/>
      <w:numPr>
        <w:ilvl w:val="1"/>
        <w:numId w:val="8"/>
      </w:numPr>
      <w:tabs>
        <w:tab w:val="clear" w:pos="510"/>
        <w:tab w:val="num" w:pos="360"/>
      </w:tabs>
      <w:autoSpaceDE/>
      <w:autoSpaceDN/>
      <w:adjustRightInd/>
      <w:spacing w:before="0" w:after="140" w:line="280" w:lineRule="exact"/>
      <w:ind w:left="0" w:firstLine="0"/>
      <w:jc w:val="both"/>
    </w:pPr>
    <w:rPr>
      <w:rFonts w:ascii="Georgia" w:eastAsia="Times New Roman" w:hAnsi="Georgia" w:cs="Arial"/>
      <w:b/>
      <w:bCs/>
      <w:iCs/>
      <w:sz w:val="20"/>
      <w:szCs w:val="28"/>
      <w:lang w:val="ro-RO"/>
    </w:rPr>
  </w:style>
  <w:style w:type="paragraph" w:customStyle="1" w:styleId="Level2">
    <w:name w:val="Level 2"/>
    <w:basedOn w:val="Titlu3"/>
    <w:uiPriority w:val="3"/>
    <w:qFormat/>
    <w:rsid w:val="008811C8"/>
    <w:pPr>
      <w:keepNext w:val="0"/>
      <w:keepLines w:val="0"/>
      <w:widowControl/>
      <w:numPr>
        <w:ilvl w:val="2"/>
        <w:numId w:val="8"/>
      </w:numPr>
      <w:tabs>
        <w:tab w:val="clear" w:pos="510"/>
        <w:tab w:val="num" w:pos="360"/>
      </w:tabs>
      <w:autoSpaceDE/>
      <w:autoSpaceDN/>
      <w:adjustRightInd/>
      <w:spacing w:before="0" w:after="140" w:line="280" w:lineRule="exact"/>
      <w:ind w:left="2928" w:hanging="180"/>
      <w:jc w:val="both"/>
    </w:pPr>
    <w:rPr>
      <w:rFonts w:ascii="Georgia" w:eastAsia="Times New Roman" w:hAnsi="Georgia" w:cs="Arial"/>
      <w:bCs/>
      <w:i/>
      <w:color w:val="auto"/>
      <w:sz w:val="20"/>
      <w:szCs w:val="26"/>
    </w:rPr>
  </w:style>
  <w:style w:type="paragraph" w:customStyle="1" w:styleId="Level3">
    <w:name w:val="Level 3"/>
    <w:basedOn w:val="Titlu4"/>
    <w:uiPriority w:val="3"/>
    <w:qFormat/>
    <w:rsid w:val="008811C8"/>
    <w:pPr>
      <w:keepNext w:val="0"/>
      <w:keepLines w:val="0"/>
      <w:widowControl/>
      <w:numPr>
        <w:ilvl w:val="3"/>
        <w:numId w:val="8"/>
      </w:numPr>
      <w:tabs>
        <w:tab w:val="clear" w:pos="1260"/>
        <w:tab w:val="num" w:pos="360"/>
      </w:tabs>
      <w:autoSpaceDE/>
      <w:autoSpaceDN/>
      <w:adjustRightInd/>
      <w:spacing w:before="0" w:after="140" w:line="280" w:lineRule="exact"/>
      <w:ind w:left="1258" w:hanging="697"/>
      <w:jc w:val="both"/>
    </w:pPr>
    <w:rPr>
      <w:rFonts w:ascii="Georgia" w:eastAsia="Times New Roman" w:hAnsi="Georgia" w:cs="Times New Roman"/>
      <w:bCs/>
      <w:i w:val="0"/>
      <w:iCs w:val="0"/>
      <w:color w:val="auto"/>
      <w:szCs w:val="28"/>
    </w:rPr>
  </w:style>
  <w:style w:type="paragraph" w:customStyle="1" w:styleId="Level5">
    <w:name w:val="Level 5"/>
    <w:basedOn w:val="Titlu5"/>
    <w:uiPriority w:val="3"/>
    <w:qFormat/>
    <w:rsid w:val="008811C8"/>
    <w:pPr>
      <w:keepNext w:val="0"/>
      <w:keepLines w:val="0"/>
      <w:widowControl/>
      <w:numPr>
        <w:ilvl w:val="5"/>
        <w:numId w:val="8"/>
      </w:numPr>
      <w:tabs>
        <w:tab w:val="clear" w:pos="2240"/>
        <w:tab w:val="num" w:pos="360"/>
      </w:tabs>
      <w:autoSpaceDE/>
      <w:autoSpaceDN/>
      <w:adjustRightInd/>
      <w:spacing w:before="0" w:after="140" w:line="280" w:lineRule="exact"/>
      <w:ind w:left="5088" w:hanging="180"/>
      <w:jc w:val="both"/>
      <w:outlineLvl w:val="5"/>
    </w:pPr>
    <w:rPr>
      <w:rFonts w:ascii="Georgia" w:eastAsia="Times New Roman" w:hAnsi="Georgia" w:cs="Times New Roman"/>
      <w:bCs/>
      <w:iCs/>
      <w:color w:val="auto"/>
      <w:szCs w:val="26"/>
    </w:rPr>
  </w:style>
  <w:style w:type="paragraph" w:customStyle="1" w:styleId="Level4">
    <w:name w:val="Level 4"/>
    <w:basedOn w:val="Titlu4"/>
    <w:uiPriority w:val="3"/>
    <w:qFormat/>
    <w:rsid w:val="008811C8"/>
    <w:pPr>
      <w:keepNext w:val="0"/>
      <w:keepLines w:val="0"/>
      <w:widowControl/>
      <w:numPr>
        <w:ilvl w:val="4"/>
        <w:numId w:val="8"/>
      </w:numPr>
      <w:tabs>
        <w:tab w:val="clear" w:pos="1680"/>
        <w:tab w:val="num" w:pos="360"/>
      </w:tabs>
      <w:autoSpaceDE/>
      <w:autoSpaceDN/>
      <w:adjustRightInd/>
      <w:spacing w:before="0" w:after="140" w:line="280" w:lineRule="exact"/>
      <w:ind w:left="0" w:firstLine="0"/>
      <w:jc w:val="both"/>
    </w:pPr>
    <w:rPr>
      <w:rFonts w:ascii="Georgia" w:eastAsia="Times New Roman" w:hAnsi="Georgia" w:cs="Times New Roman"/>
      <w:bCs/>
      <w:i w:val="0"/>
      <w:iCs w:val="0"/>
      <w:color w:val="auto"/>
      <w:szCs w:val="28"/>
    </w:rPr>
  </w:style>
  <w:style w:type="paragraph" w:customStyle="1" w:styleId="Body3">
    <w:name w:val="Body 3"/>
    <w:basedOn w:val="Titlu4"/>
    <w:uiPriority w:val="4"/>
    <w:qFormat/>
    <w:rsid w:val="008811C8"/>
    <w:pPr>
      <w:keepNext w:val="0"/>
      <w:keepLines w:val="0"/>
      <w:widowControl/>
      <w:autoSpaceDE/>
      <w:autoSpaceDN/>
      <w:adjustRightInd/>
      <w:spacing w:before="0" w:after="140" w:line="280" w:lineRule="exact"/>
      <w:ind w:left="1253"/>
      <w:jc w:val="both"/>
    </w:pPr>
    <w:rPr>
      <w:rFonts w:ascii="Georgia" w:eastAsia="Times New Roman" w:hAnsi="Georgia" w:cs="Times New Roman"/>
      <w:bCs/>
      <w:i w:val="0"/>
      <w:iCs w:val="0"/>
      <w:color w:val="auto"/>
      <w:szCs w:val="28"/>
    </w:rPr>
  </w:style>
  <w:style w:type="paragraph" w:customStyle="1" w:styleId="Body4">
    <w:name w:val="Body 4"/>
    <w:basedOn w:val="Titlu5"/>
    <w:uiPriority w:val="4"/>
    <w:qFormat/>
    <w:rsid w:val="008811C8"/>
    <w:pPr>
      <w:keepNext w:val="0"/>
      <w:keepLines w:val="0"/>
      <w:widowControl/>
      <w:autoSpaceDE/>
      <w:autoSpaceDN/>
      <w:adjustRightInd/>
      <w:spacing w:before="0" w:after="140" w:line="280" w:lineRule="exact"/>
      <w:ind w:left="1685"/>
      <w:jc w:val="both"/>
    </w:pPr>
    <w:rPr>
      <w:rFonts w:ascii="Georgia" w:eastAsia="Times New Roman" w:hAnsi="Georgia" w:cs="Times New Roman"/>
      <w:bCs/>
      <w:iCs/>
      <w:color w:val="auto"/>
      <w:szCs w:val="26"/>
    </w:rPr>
  </w:style>
  <w:style w:type="paragraph" w:customStyle="1" w:styleId="TITLE1">
    <w:name w:val="TITLE 1"/>
    <w:basedOn w:val="Normal"/>
    <w:qFormat/>
    <w:rsid w:val="008811C8"/>
    <w:pPr>
      <w:keepNext/>
      <w:widowControl/>
      <w:numPr>
        <w:numId w:val="8"/>
      </w:numPr>
      <w:autoSpaceDE/>
      <w:autoSpaceDN/>
      <w:adjustRightInd/>
      <w:spacing w:after="140" w:line="280" w:lineRule="exact"/>
      <w:jc w:val="both"/>
      <w:outlineLvl w:val="0"/>
    </w:pPr>
    <w:rPr>
      <w:rFonts w:ascii="Georgia" w:hAnsi="Georgia" w:cs="Arial"/>
      <w:bCs/>
      <w:caps/>
      <w:color w:val="590056"/>
      <w:kern w:val="32"/>
      <w:sz w:val="24"/>
      <w:szCs w:val="32"/>
    </w:rPr>
  </w:style>
  <w:style w:type="paragraph" w:customStyle="1" w:styleId="Alpha1">
    <w:name w:val="Alpha 1"/>
    <w:basedOn w:val="Listcumarcatori"/>
    <w:link w:val="Alpha1Char"/>
    <w:uiPriority w:val="4"/>
    <w:qFormat/>
    <w:rsid w:val="008811C8"/>
    <w:pPr>
      <w:widowControl/>
      <w:tabs>
        <w:tab w:val="clear" w:pos="510"/>
        <w:tab w:val="num" w:pos="1259"/>
      </w:tabs>
      <w:autoSpaceDE/>
      <w:autoSpaceDN/>
      <w:adjustRightInd/>
      <w:spacing w:after="140" w:line="280" w:lineRule="exact"/>
      <w:ind w:left="1259" w:hanging="698"/>
      <w:contextualSpacing w:val="0"/>
      <w:jc w:val="both"/>
    </w:pPr>
    <w:rPr>
      <w:rFonts w:ascii="Georgia" w:hAnsi="Georgia"/>
      <w:szCs w:val="24"/>
    </w:rPr>
  </w:style>
  <w:style w:type="paragraph" w:customStyle="1" w:styleId="Alpha2">
    <w:name w:val="Alpha 2"/>
    <w:basedOn w:val="Normal"/>
    <w:uiPriority w:val="4"/>
    <w:qFormat/>
    <w:rsid w:val="008811C8"/>
    <w:pPr>
      <w:widowControl/>
      <w:numPr>
        <w:ilvl w:val="1"/>
        <w:numId w:val="9"/>
      </w:numPr>
      <w:autoSpaceDE/>
      <w:autoSpaceDN/>
      <w:adjustRightInd/>
      <w:spacing w:after="140" w:line="280" w:lineRule="exact"/>
      <w:jc w:val="both"/>
    </w:pPr>
    <w:rPr>
      <w:rFonts w:ascii="Georgia" w:hAnsi="Georgia"/>
      <w:szCs w:val="24"/>
    </w:rPr>
  </w:style>
  <w:style w:type="character" w:customStyle="1" w:styleId="Alpha1Char">
    <w:name w:val="Alpha 1 Char"/>
    <w:basedOn w:val="Fontdeparagrafimplicit"/>
    <w:link w:val="Alpha1"/>
    <w:uiPriority w:val="4"/>
    <w:rsid w:val="008811C8"/>
    <w:rPr>
      <w:rFonts w:ascii="Georgia" w:eastAsia="Times New Roman" w:hAnsi="Georgia" w:cs="Times New Roman"/>
      <w:sz w:val="20"/>
      <w:szCs w:val="24"/>
    </w:rPr>
  </w:style>
  <w:style w:type="paragraph" w:customStyle="1" w:styleId="Alpha3">
    <w:name w:val="Alpha 3"/>
    <w:basedOn w:val="Listacumarcatori2"/>
    <w:uiPriority w:val="4"/>
    <w:qFormat/>
    <w:rsid w:val="008811C8"/>
    <w:pPr>
      <w:widowControl/>
      <w:numPr>
        <w:ilvl w:val="2"/>
      </w:numPr>
      <w:tabs>
        <w:tab w:val="clear" w:pos="1678"/>
        <w:tab w:val="num" w:pos="360"/>
      </w:tabs>
      <w:autoSpaceDE/>
      <w:autoSpaceDN/>
      <w:adjustRightInd/>
      <w:spacing w:after="140" w:line="280" w:lineRule="exact"/>
      <w:ind w:left="3153" w:hanging="180"/>
      <w:contextualSpacing w:val="0"/>
      <w:jc w:val="both"/>
    </w:pPr>
    <w:rPr>
      <w:rFonts w:ascii="Georgia" w:hAnsi="Georgia"/>
      <w:szCs w:val="24"/>
    </w:rPr>
  </w:style>
  <w:style w:type="character" w:customStyle="1" w:styleId="Titlu2Caracter">
    <w:name w:val="Titlu 2 Caracter"/>
    <w:basedOn w:val="Fontdeparagrafimplicit"/>
    <w:link w:val="Titlu2"/>
    <w:uiPriority w:val="9"/>
    <w:semiHidden/>
    <w:rsid w:val="008811C8"/>
    <w:rPr>
      <w:rFonts w:asciiTheme="majorHAnsi" w:eastAsiaTheme="majorEastAsia" w:hAnsiTheme="majorHAnsi" w:cstheme="majorBidi"/>
      <w:color w:val="2E74B5" w:themeColor="accent1" w:themeShade="BF"/>
      <w:sz w:val="26"/>
      <w:szCs w:val="26"/>
    </w:rPr>
  </w:style>
  <w:style w:type="character" w:customStyle="1" w:styleId="Titlu3Caracter">
    <w:name w:val="Titlu 3 Caracter"/>
    <w:basedOn w:val="Fontdeparagrafimplicit"/>
    <w:link w:val="Titlu3"/>
    <w:uiPriority w:val="9"/>
    <w:semiHidden/>
    <w:rsid w:val="008811C8"/>
    <w:rPr>
      <w:rFonts w:asciiTheme="majorHAnsi" w:eastAsiaTheme="majorEastAsia" w:hAnsiTheme="majorHAnsi" w:cstheme="majorBidi"/>
      <w:color w:val="1F4D78" w:themeColor="accent1" w:themeShade="7F"/>
      <w:sz w:val="24"/>
      <w:szCs w:val="24"/>
    </w:rPr>
  </w:style>
  <w:style w:type="character" w:customStyle="1" w:styleId="Titlu4Caracter">
    <w:name w:val="Titlu 4 Caracter"/>
    <w:basedOn w:val="Fontdeparagrafimplicit"/>
    <w:link w:val="Titlu4"/>
    <w:uiPriority w:val="9"/>
    <w:semiHidden/>
    <w:rsid w:val="008811C8"/>
    <w:rPr>
      <w:rFonts w:asciiTheme="majorHAnsi" w:eastAsiaTheme="majorEastAsia" w:hAnsiTheme="majorHAnsi" w:cstheme="majorBidi"/>
      <w:i/>
      <w:iCs/>
      <w:color w:val="2E74B5" w:themeColor="accent1" w:themeShade="BF"/>
      <w:sz w:val="20"/>
      <w:szCs w:val="20"/>
    </w:rPr>
  </w:style>
  <w:style w:type="character" w:customStyle="1" w:styleId="Titlu5Caracter">
    <w:name w:val="Titlu 5 Caracter"/>
    <w:basedOn w:val="Fontdeparagrafimplicit"/>
    <w:link w:val="Titlu5"/>
    <w:uiPriority w:val="9"/>
    <w:semiHidden/>
    <w:rsid w:val="008811C8"/>
    <w:rPr>
      <w:rFonts w:asciiTheme="majorHAnsi" w:eastAsiaTheme="majorEastAsia" w:hAnsiTheme="majorHAnsi" w:cstheme="majorBidi"/>
      <w:color w:val="2E74B5" w:themeColor="accent1" w:themeShade="BF"/>
      <w:sz w:val="20"/>
      <w:szCs w:val="20"/>
    </w:rPr>
  </w:style>
  <w:style w:type="paragraph" w:styleId="Listcumarcatori">
    <w:name w:val="List Bullet"/>
    <w:basedOn w:val="Normal"/>
    <w:uiPriority w:val="99"/>
    <w:semiHidden/>
    <w:unhideWhenUsed/>
    <w:rsid w:val="008811C8"/>
    <w:pPr>
      <w:tabs>
        <w:tab w:val="num" w:pos="510"/>
      </w:tabs>
      <w:ind w:left="510" w:hanging="510"/>
      <w:contextualSpacing/>
    </w:pPr>
  </w:style>
  <w:style w:type="paragraph" w:styleId="Listacumarcatori2">
    <w:name w:val="List Bullet 2"/>
    <w:basedOn w:val="Normal"/>
    <w:uiPriority w:val="99"/>
    <w:semiHidden/>
    <w:unhideWhenUsed/>
    <w:rsid w:val="008811C8"/>
    <w:pPr>
      <w:numPr>
        <w:numId w:val="9"/>
      </w:numPr>
      <w:contextualSpacing/>
    </w:pPr>
  </w:style>
  <w:style w:type="paragraph" w:customStyle="1" w:styleId="Body2">
    <w:name w:val="Body 2"/>
    <w:basedOn w:val="Titlu6"/>
    <w:uiPriority w:val="4"/>
    <w:qFormat/>
    <w:rsid w:val="008811C8"/>
    <w:pPr>
      <w:keepNext w:val="0"/>
      <w:keepLines w:val="0"/>
      <w:widowControl/>
      <w:autoSpaceDE/>
      <w:autoSpaceDN/>
      <w:adjustRightInd/>
      <w:spacing w:before="0" w:after="140" w:line="280" w:lineRule="exact"/>
      <w:ind w:left="504"/>
      <w:jc w:val="both"/>
    </w:pPr>
    <w:rPr>
      <w:rFonts w:ascii="Georgia" w:eastAsia="Times New Roman" w:hAnsi="Georgia" w:cs="Times New Roman"/>
      <w:bCs/>
      <w:color w:val="auto"/>
      <w:szCs w:val="22"/>
    </w:rPr>
  </w:style>
  <w:style w:type="character" w:customStyle="1" w:styleId="Titlu6Caracter">
    <w:name w:val="Titlu 6 Caracter"/>
    <w:basedOn w:val="Fontdeparagrafimplicit"/>
    <w:link w:val="Titlu6"/>
    <w:uiPriority w:val="9"/>
    <w:semiHidden/>
    <w:rsid w:val="008811C8"/>
    <w:rPr>
      <w:rFonts w:asciiTheme="majorHAnsi" w:eastAsiaTheme="majorEastAsia" w:hAnsiTheme="majorHAnsi" w:cstheme="majorBidi"/>
      <w:color w:val="1F4D78" w:themeColor="accent1" w:themeShade="7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65294">
      <w:bodyDiv w:val="1"/>
      <w:marLeft w:val="0"/>
      <w:marRight w:val="0"/>
      <w:marTop w:val="0"/>
      <w:marBottom w:val="0"/>
      <w:divBdr>
        <w:top w:val="none" w:sz="0" w:space="0" w:color="auto"/>
        <w:left w:val="none" w:sz="0" w:space="0" w:color="auto"/>
        <w:bottom w:val="none" w:sz="0" w:space="0" w:color="auto"/>
        <w:right w:val="none" w:sz="0" w:space="0" w:color="auto"/>
      </w:divBdr>
    </w:div>
    <w:div w:id="106915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793E8-3101-4BD5-9C64-4E4F8F1EA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9</Pages>
  <Words>4435</Words>
  <Characters>25281</Characters>
  <Application>Microsoft Office Word</Application>
  <DocSecurity>0</DocSecurity>
  <Lines>210</Lines>
  <Paragraphs>59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29657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Boanta, Gidei si Asociatii</dc:creator>
  <cp:keywords/>
  <dc:description/>
  <cp:lastModifiedBy>Boanta, Gidei si Asociatii</cp:lastModifiedBy>
  <cp:revision>35</cp:revision>
  <dcterms:created xsi:type="dcterms:W3CDTF">2021-01-11T09:22:00Z</dcterms:created>
  <dcterms:modified xsi:type="dcterms:W3CDTF">2021-11-09T13:49:00Z</dcterms:modified>
</cp:coreProperties>
</file>